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2   </w:t>
      </w:r>
    </w:p>
    <w:p>
      <w:pPr>
        <w:spacing w:line="640" w:lineRule="exact"/>
        <w:jc w:val="center"/>
        <w:rPr>
          <w:rStyle w:val="7"/>
          <w:rFonts w:ascii="方正小标宋简体" w:hAnsi="宋体" w:eastAsia="方正小标宋简体"/>
          <w:b w:val="0"/>
          <w:sz w:val="44"/>
          <w:szCs w:val="44"/>
        </w:rPr>
      </w:pPr>
      <w:r>
        <w:rPr>
          <w:rStyle w:val="7"/>
          <w:rFonts w:hint="eastAsia" w:ascii="方正小标宋简体" w:hAnsi="宋体" w:eastAsia="方正小标宋简体"/>
          <w:b w:val="0"/>
          <w:sz w:val="44"/>
          <w:szCs w:val="44"/>
        </w:rPr>
        <w:t>上海国家会计学院关于线下培训</w:t>
      </w:r>
    </w:p>
    <w:p>
      <w:pPr>
        <w:spacing w:line="640" w:lineRule="exact"/>
        <w:jc w:val="center"/>
        <w:rPr>
          <w:rStyle w:val="7"/>
          <w:rFonts w:ascii="方正小标宋简体" w:hAnsi="宋体" w:eastAsia="方正小标宋简体"/>
          <w:b w:val="0"/>
          <w:sz w:val="44"/>
          <w:szCs w:val="44"/>
        </w:rPr>
      </w:pPr>
      <w:r>
        <w:rPr>
          <w:rStyle w:val="7"/>
          <w:rFonts w:hint="eastAsia" w:ascii="方正小标宋简体" w:hAnsi="宋体" w:eastAsia="方正小标宋简体"/>
          <w:b w:val="0"/>
          <w:sz w:val="44"/>
          <w:szCs w:val="44"/>
        </w:rPr>
        <w:t>疫情防控的若干规定</w:t>
      </w:r>
    </w:p>
    <w:p>
      <w:pPr>
        <w:spacing w:line="500" w:lineRule="exact"/>
        <w:ind w:firstLine="1440" w:firstLineChars="600"/>
        <w:rPr>
          <w:rFonts w:ascii="黑体" w:hAnsi="黑体" w:eastAsia="黑体"/>
          <w:sz w:val="24"/>
        </w:rPr>
      </w:pPr>
    </w:p>
    <w:p>
      <w:pPr>
        <w:spacing w:line="640" w:lineRule="exact"/>
        <w:rPr>
          <w:rStyle w:val="7"/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b w:val="0"/>
          <w:sz w:val="32"/>
          <w:szCs w:val="32"/>
        </w:rPr>
        <w:t xml:space="preserve">    一、为进一步巩固疫情防控成效，学院目前继续实行封闭管理。参训学员每次进入学院蟠龙路200号校门，主动配合检查。须佩戴口罩，并经过检测通道进行体温检测。没有佩戴口罩的，体温超出正常值的，均不得进入学院参加培训。陪同人员、送行司机、学员家属、朋友等非参训学员，非自驾车辆、出租车、网约车等不得进入学院。</w:t>
      </w:r>
    </w:p>
    <w:p>
      <w:pPr>
        <w:spacing w:line="640" w:lineRule="exact"/>
        <w:rPr>
          <w:rStyle w:val="7"/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b w:val="0"/>
          <w:sz w:val="32"/>
          <w:szCs w:val="32"/>
        </w:rPr>
        <w:t xml:space="preserve">    二、参训学员每天上下午课前进入培训教室前，须主动配合工作人员进行体温检测。发现体温超出正常值的情况，立即报告学院疫情防控工作小组，按相关管理办法、应急预案处置。</w:t>
      </w:r>
    </w:p>
    <w:p>
      <w:pPr>
        <w:spacing w:line="640" w:lineRule="exact"/>
        <w:rPr>
          <w:rStyle w:val="7"/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b w:val="0"/>
          <w:sz w:val="32"/>
          <w:szCs w:val="32"/>
        </w:rPr>
        <w:t xml:space="preserve">    三、参训学员的早中晚三餐均按套餐形式提供。须遵守学院餐厅的错峰、限流安排就餐。用餐时须间隔</w:t>
      </w:r>
      <w:bookmarkStart w:id="2" w:name="_GoBack"/>
      <w:bookmarkEnd w:id="2"/>
      <w:r>
        <w:rPr>
          <w:rStyle w:val="7"/>
          <w:rFonts w:hint="eastAsia" w:ascii="仿宋_GB2312" w:hAnsi="宋体" w:eastAsia="仿宋_GB2312"/>
          <w:b w:val="0"/>
          <w:sz w:val="32"/>
          <w:szCs w:val="32"/>
          <w:lang w:eastAsia="zh-CN"/>
        </w:rPr>
        <w:t>就座</w:t>
      </w:r>
      <w:r>
        <w:rPr>
          <w:rStyle w:val="7"/>
          <w:rFonts w:hint="eastAsia" w:ascii="仿宋_GB2312" w:hAnsi="宋体" w:eastAsia="仿宋_GB2312"/>
          <w:b w:val="0"/>
          <w:sz w:val="32"/>
          <w:szCs w:val="32"/>
        </w:rPr>
        <w:t>，保持一定距离。</w:t>
      </w:r>
    </w:p>
    <w:p>
      <w:pPr>
        <w:spacing w:line="640" w:lineRule="exact"/>
        <w:rPr>
          <w:rStyle w:val="7"/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b w:val="0"/>
          <w:sz w:val="32"/>
          <w:szCs w:val="32"/>
        </w:rPr>
        <w:t xml:space="preserve">    四、参训学员自报到日起之前14天以内，曾经由疫情中高风险地区或境外返回的，谢绝参加本期培训。该类学员的培训工作将另行安排。</w:t>
      </w:r>
    </w:p>
    <w:p>
      <w:pPr>
        <w:spacing w:line="640" w:lineRule="exact"/>
        <w:rPr>
          <w:rStyle w:val="7"/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b w:val="0"/>
          <w:sz w:val="32"/>
          <w:szCs w:val="32"/>
        </w:rPr>
        <w:t xml:space="preserve">    五、参训学员自备一次性口罩供培训期间个人卫生防护使用。在培训教室、人员密集场所须全程佩戴。</w:t>
      </w:r>
    </w:p>
    <w:p>
      <w:pPr>
        <w:spacing w:line="640" w:lineRule="exact"/>
        <w:rPr>
          <w:rStyle w:val="7"/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b w:val="0"/>
          <w:sz w:val="32"/>
          <w:szCs w:val="32"/>
        </w:rPr>
        <w:t xml:space="preserve">    六、参训学员在院培训期间，注意在院内各公共场所的个人卫生防护。出现感冒发烧症状的，主动报告班主任或身边的工作人员，按学院疫情防控相关管理办法、应急预案处置。</w:t>
      </w:r>
    </w:p>
    <w:p>
      <w:pPr>
        <w:spacing w:line="640" w:lineRule="exact"/>
        <w:rPr>
          <w:rStyle w:val="7"/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b w:val="0"/>
          <w:sz w:val="32"/>
          <w:szCs w:val="32"/>
        </w:rPr>
        <w:t xml:space="preserve">    七、根据学院疫情防控常态化的工作要求，同时为加强特殊时期面授培训的教学管理，参训学员在培训期间（含报到日、返程日）避免频繁出入学院。学员注册报到后，再次进入学院，须提前报备班主任，由班主任开具准入学院证明或凭班主任短信通知门岗。</w:t>
      </w:r>
    </w:p>
    <w:p>
      <w:pPr>
        <w:spacing w:line="640" w:lineRule="exact"/>
        <w:rPr>
          <w:rStyle w:val="7"/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b w:val="0"/>
          <w:sz w:val="32"/>
          <w:szCs w:val="32"/>
        </w:rPr>
        <w:t xml:space="preserve">    八、本《管理规定》为学院线下集中面授培训的相关疫情防控的基本措施。根据上海市新冠肺炎疫情防控的最新形势，参加面授培训学员的地区分布等情况，在执行过程中，具体参照培训项目的《培训须知》相关疫情防控管理细则。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25" cy="0"/>
                <wp:effectExtent l="12065" t="12700" r="13335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75pt;z-index:251661312;mso-width-relative:page;mso-height-relative:page;" filled="f" stroked="t" coordsize="21600,21600" o:allowincell="f" o:gfxdata="UEsDBAoAAAAAAIdO4kAAAAAAAAAAAAAAAAAEAAAAZHJzL1BLAwQUAAAACACHTuJAAUZbJNIAAAAC&#10;AQAADwAAAGRycy9kb3ducmV2LnhtbE2PzU7DMBCE70i8g7VIXCpqt6goSuP0AOTGhVLEdRtvk4h4&#10;ncbuDzw9Wy5wGWk0q5lvi9XZ9+pIY+wCW5hNDSjiOriOGwubt+ouAxUTssM+MFn4ogir8vqqwNyF&#10;E7/ScZ0aJSUcc7TQpjTkWse6JY9xGgZiyXZh9JjEjo12I56k3Pd6bsyD9tixLLQ40GNL9ef64C3E&#10;6p321feknpiP+ybQfP/08ozW3t7MzBJUonP6O4YLvqBDKUzbcGAXVW9BHkm/KlmWLRagthery0L/&#10;Ry9/AFBLAwQUAAAACACHTuJA8Yzp0+IBAACqAwAADgAAAGRycy9lMm9Eb2MueG1srVPNbhMxEL4j&#10;8Q6W72STVKnoKpseEpVLgUgtDzDxerMWtseynezmJXgBJG5w4sidt6E8BmPnB5peemAPI49n5pv5&#10;vvFOr3uj2Vb6oNBWfDQYciatwFrZdcU/3N+8es1ZiGBr0GhlxXcy8OvZyxfTzpVyjC3qWnpGIDaU&#10;nat4G6MriyKIVhoIA3TSUrBBbyCS69dF7aEjdKOL8XB4WXToa+dRyBDodrEP8gOifw4gNo0ScoFi&#10;Y6SNe1QvNUSiFFrlAp/laZtGivi+aYKMTFecmMZsqQmdV8kWsymUaw+uVeIwAjxnhDNOBpSlpieo&#10;BURgG6+eQBklPAZs4kCgKfZEsiLEYjQ80+auBSczF5I6uJPo4f/BinfbpWeqrvgFZxYMLfzh849f&#10;n77+/vmF7MP3b+wiidS5UFLu3C59oil6e+duUXwMzOK8BbuWedj7nSOEUaooHpUkJzhqtereYk05&#10;sImYFesbbxIkacH6vJjdaTGyj0zQ5eRyPL4aTzgTx1gB5bHQ+RDfSDQsHSqulU2aQQnb2xDTIFAe&#10;U9K1xRuldd67tqyr+NWEkFMkoFZ1CmbHr1dz7dkW0svJX2Z1luZxY+t9E20PpBPPvWIrrHdLfxSD&#10;VpinOTy39Eb+9XP1319s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BRlsk0gAAAAIBAAAPAAAA&#10;AAAAAAEAIAAAACIAAABkcnMvZG93bnJldi54bWxQSwECFAAUAAAACACHTuJA8Yzp0+IBAACqAwAA&#10;DgAAAAAAAAABACAAAAAh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hAnsi="宋体" w:eastAsia="仿宋_GB2312"/>
          <w:sz w:val="28"/>
          <w:szCs w:val="28"/>
        </w:rPr>
        <w:t xml:space="preserve"> 浙江省财政厅</w:t>
      </w:r>
    </w:p>
    <w:p>
      <w:pPr>
        <w:spacing w:line="60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25" cy="0"/>
                <wp:effectExtent l="12065" t="12700" r="13335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75pt;z-index:251659264;mso-width-relative:page;mso-height-relative:page;" filled="f" stroked="t" coordsize="21600,21600" o:allowincell="f" o:gfxdata="UEsDBAoAAAAAAIdO4kAAAAAAAAAAAAAAAAAEAAAAZHJzL1BLAwQUAAAACACHTuJAAUZbJNIAAAAC&#10;AQAADwAAAGRycy9kb3ducmV2LnhtbE2PzU7DMBCE70i8g7VIXCpqt6goSuP0AOTGhVLEdRtvk4h4&#10;ncbuDzw9Wy5wGWk0q5lvi9XZ9+pIY+wCW5hNDSjiOriOGwubt+ouAxUTssM+MFn4ogir8vqqwNyF&#10;E7/ScZ0aJSUcc7TQpjTkWse6JY9xGgZiyXZh9JjEjo12I56k3Pd6bsyD9tixLLQ40GNL9ef64C3E&#10;6p321feknpiP+ybQfP/08ozW3t7MzBJUonP6O4YLvqBDKUzbcGAXVW9BHkm/KlmWLRagthery0L/&#10;Ry9/AFBLAwQUAAAACACHTuJAgvfHBuEBAACqAwAADgAAAGRycy9lMm9Eb2MueG1srVOxjhMxEO2R&#10;+AfLPdlkpZy4VTZXJDqaAyLd8QETrzdrYXss28kmP8EPINFBRUnP33B8BmNvEiA0V7DFyOOZeTPv&#10;jXd2szea7aQPCm3NJ6MxZ9IKbJTd1Pzdw+2Ll5yFCLYBjVbW/CADv5k/fzbrXSVL7FA30jMCsaHq&#10;Xc27GF1VFEF00kAYoZOWgi16A5FcvykaDz2hG12U4/FV0aNvnEchQ6Db5RDkR0T/FEBsWyXkEsXW&#10;SBsHVC81RKIUOuUCn+dp21aK+LZtg4xM15yYxmypCZ3XyRbzGVQbD65T4jgCPGWEC04GlKWmZ6gl&#10;RGBbr/6BMkp4DNjGkUBTDESyIsRiMr7Q5r4DJzMXkjq4s+jh/8GKN7uVZ6qpecmZBUMLf/z47ceH&#10;zz+/fyL7+PULK5NIvQsV5S7syieaYm/v3R2K94FZXHRgNzIP+3BwhDBJFcVfJckJjlqt+9fYUA5s&#10;I2bF9q03CZK0YPu8mMN5MXIfmaDL6VVZXpdTzsQpVkB1KnQ+xFcSDUuHmmtlk2ZQwe4uxDQIVKeU&#10;dG3xVmmd964t62t+PSXkFAmoVZOC2fGb9UJ7toP0cvKXWV2kedzaZmii7ZF04jkotsbmsPInMWiF&#10;eZrjc0tv5E8/V//+xe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FGWyTSAAAAAgEAAA8AAAAA&#10;AAAAAQAgAAAAIgAAAGRycy9kb3ducmV2LnhtbFBLAQIUABQAAAAIAIdO4kCC98cG4QEAAKoDAAAO&#10;AAAAAAAAAAEAIAAAACE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csdw"/>
      <w:r>
        <w:rPr>
          <w:rFonts w:hint="eastAsia" w:ascii="仿宋_GB2312" w:hAnsi="宋体" w:eastAsia="仿宋_GB2312"/>
          <w:sz w:val="28"/>
          <w:szCs w:val="28"/>
        </w:rPr>
        <w:t xml:space="preserve">温州市财政局办公室                    2020年7月21日印发 </w:t>
      </w:r>
    </w:p>
    <w:bookmarkEnd w:id="0"/>
    <w:p>
      <w:pPr>
        <w:spacing w:line="600" w:lineRule="exact"/>
        <w:jc w:val="right"/>
        <w:rPr>
          <w:rFonts w:ascii="仿宋_GB2312" w:eastAsia="仿宋_GB2312"/>
          <w:sz w:val="28"/>
          <w:szCs w:val="28"/>
        </w:rPr>
      </w:pPr>
      <w:bookmarkStart w:id="1" w:name="dyjd"/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25" cy="0"/>
                <wp:effectExtent l="12065" t="12700" r="13335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75pt;z-index:251660288;mso-width-relative:page;mso-height-relative:page;" filled="f" stroked="t" coordsize="21600,21600" o:allowincell="f" o:gfxdata="UEsDBAoAAAAAAIdO4kAAAAAAAAAAAAAAAAAEAAAAZHJzL1BLAwQUAAAACACHTuJAAUZbJNIAAAAC&#10;AQAADwAAAGRycy9kb3ducmV2LnhtbE2PzU7DMBCE70i8g7VIXCpqt6goSuP0AOTGhVLEdRtvk4h4&#10;ncbuDzw9Wy5wGWk0q5lvi9XZ9+pIY+wCW5hNDSjiOriOGwubt+ouAxUTssM+MFn4ogir8vqqwNyF&#10;E7/ScZ0aJSUcc7TQpjTkWse6JY9xGgZiyXZh9JjEjo12I56k3Pd6bsyD9tixLLQ40GNL9ef64C3E&#10;6p321feknpiP+ybQfP/08ozW3t7MzBJUonP6O4YLvqBDKUzbcGAXVW9BHkm/KlmWLRagthery0L/&#10;Ry9/AFBLAwQUAAAACACHTuJAVnzEouEBAACqAwAADgAAAGRycy9lMm9Eb2MueG1srVNNbhMxFN4j&#10;cQfLezLJSKnoKJMuEpVNgUgtB3Bsz4yF7WfZTmZyCS6AxA5WLNlzG9pj8OxJAi2bLpiF5ff3+X3f&#10;e7O4Gowme+mDAlvT2WRKibQchLJtTT/cXb96TUmIzAqmwcqaHmSgV8uXLxa9q2QJHWghPUEQG6re&#10;1bSL0VVFEXgnDQsTcNJisAFvWETTt4XwrEd0o4tyOr0oevDCeeAyBPSuxyA9IvrnAELTKC7XwHdG&#10;2jiieqlZREqhUy7QZe62aSSP75smyEh0TZFpzCc+gvdtOovlglWtZ65T/NgCe04LTzgZpiw+eoZa&#10;s8jIzqt/oIziHgI0ccLBFCORrAiymE2faHPbMSczF5Q6uLPo4f/B8nf7jSdK4CZQYpnBgd9//vHr&#10;09eHn1/wvP/+jcySSL0LFeau7MYnmnywt+4G+MdALKw6ZluZm707OETIFcWjkmQEh09t+7cgMIft&#10;ImTFhsabBIlakCEP5nAejBwi4eicX5TlZTmnhJ9iBatOhc6H+EaCIelSU61s0oxVbH8TIraOqaeU&#10;5LZwrbTOc9eW9DW9nCNyigTQSqRgNny7XWlP9ixtTv6SDgj2KM3DzorRry2GTzxHxbYgDhufwsmP&#10;I8wAx3VLO/K3nbP+/GL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FGWyTSAAAAAgEAAA8AAAAA&#10;AAAAAQAgAAAAIgAAAGRycy9kb3ducmV2LnhtbFBLAQIUABQAAAAIAIdO4kBWfMSi4QEAAKoDAAAO&#10;AAAAAAAAAAEAIAAAACE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1"/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mRhMzQ5NGYzN2I0Njk5MTBiNTcwNWUyOWMzYmYifQ=="/>
  </w:docVars>
  <w:rsids>
    <w:rsidRoot w:val="0070745E"/>
    <w:rsid w:val="000A31BB"/>
    <w:rsid w:val="004679A5"/>
    <w:rsid w:val="00515972"/>
    <w:rsid w:val="005318EB"/>
    <w:rsid w:val="006624E3"/>
    <w:rsid w:val="0070745E"/>
    <w:rsid w:val="00797E4E"/>
    <w:rsid w:val="007F04B7"/>
    <w:rsid w:val="00807FC4"/>
    <w:rsid w:val="008432F6"/>
    <w:rsid w:val="00855B68"/>
    <w:rsid w:val="00880CBF"/>
    <w:rsid w:val="009012C8"/>
    <w:rsid w:val="0098052F"/>
    <w:rsid w:val="009A5830"/>
    <w:rsid w:val="00A87F63"/>
    <w:rsid w:val="00B57A29"/>
    <w:rsid w:val="00C5651E"/>
    <w:rsid w:val="00C605C2"/>
    <w:rsid w:val="00F767A2"/>
    <w:rsid w:val="00F85C35"/>
    <w:rsid w:val="298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733</Words>
  <Characters>740</Characters>
  <Lines>5</Lines>
  <Paragraphs>1</Paragraphs>
  <TotalTime>17</TotalTime>
  <ScaleCrop>false</ScaleCrop>
  <LinksUpToDate>false</LinksUpToDate>
  <CharactersWithSpaces>797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2020-07-07T07:24:00Z</dcterms:created>
  <dc:creator>Root</dc:creator>
  <cp:lastModifiedBy>Administrator</cp:lastModifiedBy>
  <cp:lastPrinted>2020-07-22T06:46:00Z</cp:lastPrinted>
  <dcterms:modified xsi:type="dcterms:W3CDTF">2022-05-26T08:36:27Z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656DC334630D47FCA987B8708D6E42EE</vt:lpwstr>
  </property>
</Properties>
</file>