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2E" w:rsidRDefault="00D1253B">
      <w:pPr>
        <w:spacing w:line="6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2A0F32" w:rsidRPr="0099044F" w:rsidRDefault="0056572E" w:rsidP="002A0F32">
      <w:pPr>
        <w:tabs>
          <w:tab w:val="left" w:pos="78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温州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市本级</w:t>
      </w:r>
      <w:r w:rsidR="002A0F32" w:rsidRPr="0099044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="002A0F32" w:rsidRPr="0099044F"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 w:rsidR="002A0F32" w:rsidRPr="0099044F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年度省海洋(湾区)经济发展专项资金</w:t>
      </w:r>
      <w:r w:rsidR="00586750">
        <w:rPr>
          <w:rFonts w:ascii="方正小标宋简体" w:eastAsia="方正小标宋简体" w:hAnsi="方正小标宋简体" w:cs="方正小标宋简体" w:hint="eastAsia"/>
          <w:sz w:val="36"/>
          <w:szCs w:val="36"/>
        </w:rPr>
        <w:t>拟</w:t>
      </w:r>
      <w:r w:rsidR="002A0F32" w:rsidRPr="0099044F">
        <w:rPr>
          <w:rFonts w:ascii="方正小标宋简体" w:eastAsia="方正小标宋简体" w:hAnsi="方正小标宋简体" w:cs="方正小标宋简体" w:hint="eastAsia"/>
          <w:sz w:val="36"/>
          <w:szCs w:val="36"/>
        </w:rPr>
        <w:t>补助</w:t>
      </w:r>
      <w:r w:rsidR="00586750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</w:t>
      </w:r>
    </w:p>
    <w:p w:rsidR="00AE4E2E" w:rsidRDefault="00D1253B" w:rsidP="00BF5CBB">
      <w:pPr>
        <w:ind w:right="330"/>
        <w:jc w:val="right"/>
        <w:rPr>
          <w:rFonts w:ascii="宋体" w:eastAsia="宋体" w:hAnsi="宋体"/>
        </w:rPr>
      </w:pPr>
      <w:r>
        <w:rPr>
          <w:rFonts w:ascii="宋体" w:eastAsia="宋体" w:hAnsi="宋体" w:cs="宋体" w:hint="eastAsia"/>
          <w:kern w:val="0"/>
          <w:sz w:val="22"/>
        </w:rPr>
        <w:t>单位:万元</w:t>
      </w:r>
    </w:p>
    <w:tbl>
      <w:tblPr>
        <w:tblpPr w:leftFromText="180" w:rightFromText="180" w:vertAnchor="text" w:tblpXSpec="center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734"/>
        <w:gridCol w:w="2947"/>
        <w:gridCol w:w="992"/>
        <w:gridCol w:w="4253"/>
        <w:gridCol w:w="992"/>
        <w:gridCol w:w="992"/>
        <w:gridCol w:w="992"/>
        <w:gridCol w:w="2127"/>
      </w:tblGrid>
      <w:tr w:rsidR="00AB044E" w:rsidRPr="002A0F32" w:rsidTr="00BC6475">
        <w:trPr>
          <w:trHeight w:val="873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bookmarkStart w:id="1" w:name="_Hlk57984839"/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建设</w:t>
            </w:r>
          </w:p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项目主要内容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项  目</w:t>
            </w:r>
          </w:p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总投资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累计完成投资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拟补助</w:t>
            </w:r>
          </w:p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项目申请单位</w:t>
            </w:r>
          </w:p>
        </w:tc>
      </w:tr>
      <w:tr w:rsidR="00AB044E" w:rsidRPr="002A0F32" w:rsidTr="00BC6475">
        <w:trPr>
          <w:trHeight w:val="419"/>
          <w:tblHeader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一、产业类 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    </w:t>
            </w: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共计补助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987</w:t>
            </w: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万元，占比1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1.6%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年产12600万套汽车电子及线束总成、数据线、自动连接针厂房迁建项目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本项目是迁建项目，占地79.5亩，总建筑面积82104.92平方米，主要建设研发大楼、生产车间、员工宿舍等。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浙江恒亚电子科技有限公司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年产1000万只户外LED投光灯</w:t>
            </w: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具项目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占地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 xml:space="preserve"> 37331.18 </w:t>
            </w: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㎡，总建筑面积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 xml:space="preserve"> 79340.36 </w:t>
            </w: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㎡，项目主要产品：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 xml:space="preserve">LED </w:t>
            </w: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投光灯，年产量：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 xml:space="preserve">1000 </w:t>
            </w: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18120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10518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萤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尔光电有限公司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tabs>
                <w:tab w:val="left" w:pos="332"/>
              </w:tabs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温州市铂澳照明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科技有限公司年产300万只LED智能照明灯具项目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该项目占地34.73亩，总建筑面积53755平方米，主要建设生产车间、员工宿舍等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14228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875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温州市铂澳照明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科技有限公司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温州网牌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电线电缆有限公司迁建厂房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本项目为迁建项目，总建筑面积28010平方米，主要建设生产车间、研发大楼、员工宿舍等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3717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719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温州网牌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电线电缆有限公司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瓯江口产业集聚区浅滩一期E-06-07-02地块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该项目占地20.09亩，总建筑面积63046平方米，地上计</w:t>
            </w: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容面积</w:t>
            </w:r>
            <w:proofErr w:type="gramEnd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50703平方米，地下建筑面积12343平方米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20911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浙江德亨贸易有限公司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瓯锟</w:t>
            </w:r>
            <w:proofErr w:type="gramEnd"/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科技LMC产业园项目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瓯江口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outlineLv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总占地面积500亩。一期工程总投资约38871万元，占地77.3亩，总建筑面积47453.12平方米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38871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32569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</w:t>
            </w:r>
            <w:r w:rsidR="007133FF">
              <w:rPr>
                <w:rFonts w:ascii="宋体" w:eastAsia="宋体" w:hAnsi="宋体" w:cs="Times New Roman" w:hint="eastAsia"/>
                <w:sz w:val="24"/>
                <w:szCs w:val="24"/>
              </w:rPr>
              <w:t>锟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科技温州有限公司</w:t>
            </w:r>
          </w:p>
        </w:tc>
      </w:tr>
      <w:tr w:rsidR="00AB044E" w:rsidRPr="002A0F32" w:rsidTr="00BC6475">
        <w:trPr>
          <w:trHeight w:val="379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二、</w:t>
            </w:r>
            <w:proofErr w:type="gramStart"/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非产业</w:t>
            </w:r>
            <w:proofErr w:type="gramEnd"/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类 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   </w:t>
            </w: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共计补助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7513</w:t>
            </w:r>
            <w:r w:rsidRPr="002A0F3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万元，占比8</w:t>
            </w:r>
            <w:r w:rsidRPr="002A0F32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8.4%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浙南海洋经济总部大厦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经开区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outlineLvl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用地面积40945平方米；总建筑面积100500㎡，其中地上建筑面积65500㎡，地下室面积35000㎡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71045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18716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2100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温州市</w:t>
            </w:r>
            <w:proofErr w:type="gramStart"/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瓯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飞开发</w:t>
            </w:r>
            <w:proofErr w:type="gramEnd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建设投资集团有限公司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温州龙舟运动基地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瓯</w:t>
            </w:r>
            <w:proofErr w:type="gramEnd"/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海区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outlineLvl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总用地面积约725亩，工程包括河道</w:t>
            </w:r>
            <w:proofErr w:type="gramStart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开挖回</w:t>
            </w:r>
            <w:proofErr w:type="gramEnd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真、河道护岸工程、节制</w:t>
            </w:r>
            <w:proofErr w:type="gramStart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闸</w:t>
            </w:r>
            <w:proofErr w:type="gramEnd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工程、景观绿化工程、龙舟基地配套建筑、亚运公园改造提升等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90278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65906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温州市</w:t>
            </w:r>
            <w:proofErr w:type="gramStart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瓯</w:t>
            </w:r>
            <w:proofErr w:type="gramEnd"/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海中心区建设中心</w:t>
            </w:r>
          </w:p>
        </w:tc>
      </w:tr>
      <w:tr w:rsidR="00AB044E" w:rsidRPr="002A0F32" w:rsidTr="00BC6475">
        <w:trPr>
          <w:trHeight w:val="11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温州蓝色海湾生态建设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洞头区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项目规划面积约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6050</w:t>
            </w: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公顷，主要分为海岸生态工程、滨海湿地生态工程、海岛海域生态工程三大块内容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2A0F3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5112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2413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4E" w:rsidRPr="002A0F32" w:rsidRDefault="00AB044E" w:rsidP="00AB044E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A0F32">
              <w:rPr>
                <w:rFonts w:ascii="宋体" w:eastAsia="宋体" w:hAnsi="宋体" w:cs="Times New Roman"/>
                <w:sz w:val="24"/>
                <w:szCs w:val="24"/>
              </w:rPr>
              <w:t>温州市洞头城市发展有限公司</w:t>
            </w:r>
          </w:p>
        </w:tc>
      </w:tr>
      <w:bookmarkEnd w:id="1"/>
    </w:tbl>
    <w:p w:rsidR="00AE4E2E" w:rsidRPr="002A0F32" w:rsidRDefault="00AE4E2E" w:rsidP="000D1FDF"/>
    <w:sectPr w:rsidR="00AE4E2E" w:rsidRPr="002A0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DA" w:rsidRDefault="00083DDA">
      <w:r>
        <w:separator/>
      </w:r>
    </w:p>
  </w:endnote>
  <w:endnote w:type="continuationSeparator" w:id="0">
    <w:p w:rsidR="00083DDA" w:rsidRDefault="0008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E" w:rsidRDefault="00AE4E2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E" w:rsidRDefault="00AE4E2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E" w:rsidRDefault="00AE4E2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DA" w:rsidRDefault="00083DDA">
      <w:r>
        <w:separator/>
      </w:r>
    </w:p>
  </w:footnote>
  <w:footnote w:type="continuationSeparator" w:id="0">
    <w:p w:rsidR="00083DDA" w:rsidRDefault="0008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E" w:rsidRDefault="00AE4E2E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28" w:rsidRDefault="004A3528">
    <w:pP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E" w:rsidRDefault="00AE4E2E"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D"/>
    <w:rsid w:val="00051AE1"/>
    <w:rsid w:val="00053EE1"/>
    <w:rsid w:val="000551BA"/>
    <w:rsid w:val="000649D8"/>
    <w:rsid w:val="00073EAA"/>
    <w:rsid w:val="00083DDA"/>
    <w:rsid w:val="000D1FDF"/>
    <w:rsid w:val="00110561"/>
    <w:rsid w:val="00145989"/>
    <w:rsid w:val="001459C5"/>
    <w:rsid w:val="00166FA7"/>
    <w:rsid w:val="001871DB"/>
    <w:rsid w:val="001B1BF0"/>
    <w:rsid w:val="001B7AC6"/>
    <w:rsid w:val="001E43BB"/>
    <w:rsid w:val="00207677"/>
    <w:rsid w:val="002077A1"/>
    <w:rsid w:val="002272CB"/>
    <w:rsid w:val="00262531"/>
    <w:rsid w:val="002826D2"/>
    <w:rsid w:val="002A0F32"/>
    <w:rsid w:val="002A238A"/>
    <w:rsid w:val="0031374F"/>
    <w:rsid w:val="0033033A"/>
    <w:rsid w:val="00342E86"/>
    <w:rsid w:val="003F212D"/>
    <w:rsid w:val="003F5ABC"/>
    <w:rsid w:val="0045427F"/>
    <w:rsid w:val="004A3528"/>
    <w:rsid w:val="004C753C"/>
    <w:rsid w:val="004D5CE0"/>
    <w:rsid w:val="004F017A"/>
    <w:rsid w:val="004F15F3"/>
    <w:rsid w:val="004F4C9C"/>
    <w:rsid w:val="00522081"/>
    <w:rsid w:val="00531DD2"/>
    <w:rsid w:val="0056572E"/>
    <w:rsid w:val="005719CA"/>
    <w:rsid w:val="00572344"/>
    <w:rsid w:val="00586750"/>
    <w:rsid w:val="005A050D"/>
    <w:rsid w:val="005B3B99"/>
    <w:rsid w:val="005E629A"/>
    <w:rsid w:val="00602B65"/>
    <w:rsid w:val="006039E1"/>
    <w:rsid w:val="00610D8E"/>
    <w:rsid w:val="00645ED5"/>
    <w:rsid w:val="00661578"/>
    <w:rsid w:val="00671CAF"/>
    <w:rsid w:val="006779D1"/>
    <w:rsid w:val="00686AAF"/>
    <w:rsid w:val="006A39BF"/>
    <w:rsid w:val="006E4A5F"/>
    <w:rsid w:val="00701215"/>
    <w:rsid w:val="00711D43"/>
    <w:rsid w:val="007133FF"/>
    <w:rsid w:val="00726B09"/>
    <w:rsid w:val="00751E50"/>
    <w:rsid w:val="00767E8E"/>
    <w:rsid w:val="00781603"/>
    <w:rsid w:val="007B0941"/>
    <w:rsid w:val="007C6884"/>
    <w:rsid w:val="008061EA"/>
    <w:rsid w:val="009045B9"/>
    <w:rsid w:val="00935449"/>
    <w:rsid w:val="00942047"/>
    <w:rsid w:val="00945CE6"/>
    <w:rsid w:val="00954208"/>
    <w:rsid w:val="00972C71"/>
    <w:rsid w:val="00975F13"/>
    <w:rsid w:val="009937FA"/>
    <w:rsid w:val="009D4782"/>
    <w:rsid w:val="009F5EDF"/>
    <w:rsid w:val="009F78CE"/>
    <w:rsid w:val="00A60A09"/>
    <w:rsid w:val="00AA4A6C"/>
    <w:rsid w:val="00AB044E"/>
    <w:rsid w:val="00AE3C03"/>
    <w:rsid w:val="00AE4E2E"/>
    <w:rsid w:val="00AF7315"/>
    <w:rsid w:val="00B05523"/>
    <w:rsid w:val="00B50D7E"/>
    <w:rsid w:val="00B6708C"/>
    <w:rsid w:val="00B87DE1"/>
    <w:rsid w:val="00B9394B"/>
    <w:rsid w:val="00BC6475"/>
    <w:rsid w:val="00BD0EF0"/>
    <w:rsid w:val="00BE50E1"/>
    <w:rsid w:val="00BF5CBB"/>
    <w:rsid w:val="00C14645"/>
    <w:rsid w:val="00C3790F"/>
    <w:rsid w:val="00C45E1B"/>
    <w:rsid w:val="00C7474D"/>
    <w:rsid w:val="00CE09DD"/>
    <w:rsid w:val="00CE6A1E"/>
    <w:rsid w:val="00D1253B"/>
    <w:rsid w:val="00D13A7B"/>
    <w:rsid w:val="00D3427A"/>
    <w:rsid w:val="00D84FD2"/>
    <w:rsid w:val="00DA2812"/>
    <w:rsid w:val="00E21623"/>
    <w:rsid w:val="00E40555"/>
    <w:rsid w:val="00E572B2"/>
    <w:rsid w:val="00E82269"/>
    <w:rsid w:val="00EA180B"/>
    <w:rsid w:val="00EA31CB"/>
    <w:rsid w:val="00EA6348"/>
    <w:rsid w:val="00ED37E5"/>
    <w:rsid w:val="00EE4C21"/>
    <w:rsid w:val="00EF358F"/>
    <w:rsid w:val="00F02D2C"/>
    <w:rsid w:val="00F361EE"/>
    <w:rsid w:val="00F64BB5"/>
    <w:rsid w:val="00FF22A8"/>
    <w:rsid w:val="76B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957A-E9E6-40BA-BB71-25170A1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Root</cp:lastModifiedBy>
  <cp:revision>75</cp:revision>
  <dcterms:created xsi:type="dcterms:W3CDTF">2020-08-13T02:39:00Z</dcterms:created>
  <dcterms:modified xsi:type="dcterms:W3CDTF">2020-12-09T08:29:00Z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