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6E" w:rsidRDefault="000214FC" w:rsidP="004958D5">
      <w:pPr>
        <w:spacing w:line="600" w:lineRule="exac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附件5</w:t>
      </w:r>
      <w:bookmarkStart w:id="0" w:name="_GoBack"/>
      <w:bookmarkEnd w:id="0"/>
    </w:p>
    <w:p w:rsidR="004958D5" w:rsidRPr="004958D5" w:rsidRDefault="004958D5" w:rsidP="004958D5">
      <w:pPr>
        <w:spacing w:line="600" w:lineRule="exact"/>
        <w:rPr>
          <w:rFonts w:ascii="黑体" w:eastAsia="黑体" w:hAnsi="黑体" w:cs="宋体"/>
          <w:color w:val="000000"/>
          <w:kern w:val="0"/>
          <w:sz w:val="32"/>
          <w:szCs w:val="32"/>
        </w:rPr>
      </w:pPr>
    </w:p>
    <w:p w:rsidR="004958D5" w:rsidRDefault="00A868DD" w:rsidP="004958D5">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温州市</w:t>
      </w:r>
      <w:r w:rsidR="00B93318" w:rsidRPr="004958D5">
        <w:rPr>
          <w:rFonts w:ascii="方正小标宋简体" w:eastAsia="方正小标宋简体" w:hAnsi="宋体" w:cs="宋体" w:hint="eastAsia"/>
          <w:color w:val="000000"/>
          <w:kern w:val="0"/>
          <w:sz w:val="44"/>
          <w:szCs w:val="44"/>
        </w:rPr>
        <w:t>会计信息质量监督</w:t>
      </w:r>
      <w:r w:rsidR="004958D5" w:rsidRPr="004958D5">
        <w:rPr>
          <w:rFonts w:ascii="方正小标宋简体" w:eastAsia="方正小标宋简体" w:hAnsi="宋体" w:cs="宋体" w:hint="eastAsia"/>
          <w:color w:val="000000"/>
          <w:kern w:val="0"/>
          <w:sz w:val="44"/>
          <w:szCs w:val="44"/>
        </w:rPr>
        <w:t>检查</w:t>
      </w:r>
      <w:r w:rsidR="00B93318" w:rsidRPr="004958D5">
        <w:rPr>
          <w:rFonts w:ascii="方正小标宋简体" w:eastAsia="方正小标宋简体" w:hAnsi="宋体" w:cs="宋体" w:hint="eastAsia"/>
          <w:color w:val="000000"/>
          <w:kern w:val="0"/>
          <w:sz w:val="44"/>
          <w:szCs w:val="44"/>
        </w:rPr>
        <w:t>办法</w:t>
      </w:r>
    </w:p>
    <w:p w:rsidR="00B93318" w:rsidRPr="00B93318" w:rsidRDefault="00B93318" w:rsidP="004958D5">
      <w:pPr>
        <w:spacing w:line="600" w:lineRule="exact"/>
        <w:jc w:val="center"/>
        <w:rPr>
          <w:rFonts w:ascii="宋体" w:eastAsia="宋体" w:hAnsi="宋体" w:cs="宋体"/>
          <w:b/>
          <w:color w:val="000000"/>
          <w:kern w:val="0"/>
          <w:sz w:val="28"/>
          <w:szCs w:val="24"/>
        </w:rPr>
      </w:pPr>
    </w:p>
    <w:p w:rsidR="00B93318" w:rsidRPr="00B93318" w:rsidRDefault="00B93318" w:rsidP="004958D5">
      <w:pPr>
        <w:spacing w:line="600" w:lineRule="exact"/>
        <w:jc w:val="center"/>
        <w:rPr>
          <w:rFonts w:ascii="宋体" w:eastAsia="宋体" w:hAnsi="宋体" w:cs="宋体"/>
          <w:color w:val="000000"/>
          <w:kern w:val="0"/>
          <w:sz w:val="32"/>
          <w:szCs w:val="32"/>
        </w:rPr>
      </w:pPr>
      <w:r w:rsidRPr="00B93318">
        <w:rPr>
          <w:rFonts w:ascii="宋体" w:eastAsia="宋体" w:hAnsi="宋体" w:cs="宋体"/>
          <w:b/>
          <w:color w:val="000000"/>
          <w:kern w:val="0"/>
          <w:sz w:val="32"/>
          <w:szCs w:val="32"/>
        </w:rPr>
        <w:t>第一章　总则</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第一条 </w:t>
      </w:r>
      <w:r w:rsidRPr="00B93318">
        <w:rPr>
          <w:rFonts w:ascii="仿宋" w:eastAsia="仿宋" w:hAnsi="仿宋" w:cs="宋体"/>
          <w:color w:val="000000"/>
          <w:kern w:val="0"/>
          <w:sz w:val="32"/>
          <w:szCs w:val="32"/>
        </w:rPr>
        <w:t xml:space="preserve">  </w:t>
      </w:r>
      <w:r w:rsidR="000F7DB4" w:rsidRPr="00C0512A">
        <w:rPr>
          <w:rFonts w:ascii="仿宋" w:eastAsia="仿宋" w:hAnsi="仿宋" w:cs="宋体" w:hint="eastAsia"/>
          <w:color w:val="333333"/>
          <w:kern w:val="0"/>
          <w:sz w:val="32"/>
          <w:szCs w:val="32"/>
        </w:rPr>
        <w:t>为</w:t>
      </w:r>
      <w:r w:rsidR="000F7DB4" w:rsidRPr="00B93318">
        <w:rPr>
          <w:rFonts w:ascii="仿宋" w:eastAsia="仿宋" w:hAnsi="仿宋" w:cs="宋体"/>
          <w:color w:val="000000"/>
          <w:kern w:val="0"/>
          <w:sz w:val="32"/>
          <w:szCs w:val="32"/>
        </w:rPr>
        <w:t>规范会计信息质量检查行为，</w:t>
      </w:r>
      <w:r w:rsidR="000F7DB4" w:rsidRPr="00C0512A">
        <w:rPr>
          <w:rFonts w:ascii="仿宋" w:eastAsia="仿宋" w:hAnsi="仿宋" w:cs="宋体" w:hint="eastAsia"/>
          <w:color w:val="333333"/>
          <w:kern w:val="0"/>
          <w:sz w:val="32"/>
          <w:szCs w:val="32"/>
        </w:rPr>
        <w:t>切实履行财政部门会计监督职责，充分发挥会计监督服务财政经济管理，保障财税政策执行，提升会计信息质量的重要作用</w:t>
      </w:r>
      <w:r w:rsidRPr="00B93318">
        <w:rPr>
          <w:rFonts w:ascii="仿宋" w:eastAsia="仿宋" w:hAnsi="仿宋" w:cs="宋体"/>
          <w:color w:val="000000"/>
          <w:kern w:val="0"/>
          <w:sz w:val="32"/>
          <w:szCs w:val="32"/>
        </w:rPr>
        <w:t>，依据《财政部门实施会计监督办法</w:t>
      </w:r>
      <w:r w:rsidR="00AA2EC7">
        <w:rPr>
          <w:rFonts w:ascii="仿宋" w:eastAsia="仿宋" w:hAnsi="仿宋" w:cs="宋体"/>
          <w:color w:val="000000"/>
          <w:kern w:val="0"/>
          <w:sz w:val="32"/>
          <w:szCs w:val="32"/>
        </w:rPr>
        <w:t xml:space="preserve"> </w:t>
      </w:r>
      <w:r w:rsidRPr="00B93318">
        <w:rPr>
          <w:rFonts w:ascii="仿宋" w:eastAsia="仿宋" w:hAnsi="仿宋" w:cs="宋体"/>
          <w:color w:val="000000"/>
          <w:kern w:val="0"/>
          <w:sz w:val="32"/>
          <w:szCs w:val="32"/>
        </w:rPr>
        <w:t>》、</w:t>
      </w:r>
      <w:r w:rsidR="00156262" w:rsidRPr="00420E73">
        <w:rPr>
          <w:rFonts w:ascii="仿宋" w:eastAsia="仿宋" w:hAnsi="仿宋" w:cs="宋体" w:hint="eastAsia"/>
          <w:color w:val="000000"/>
          <w:kern w:val="0"/>
          <w:sz w:val="32"/>
          <w:szCs w:val="32"/>
        </w:rPr>
        <w:t>《温州市财政检查工作规程》</w:t>
      </w:r>
      <w:r w:rsidRPr="00B93318">
        <w:rPr>
          <w:rFonts w:ascii="仿宋" w:eastAsia="仿宋" w:hAnsi="仿宋" w:cs="宋体"/>
          <w:color w:val="000000"/>
          <w:kern w:val="0"/>
          <w:sz w:val="32"/>
          <w:szCs w:val="32"/>
        </w:rPr>
        <w:t>等有关规定，制定本</w:t>
      </w:r>
      <w:r>
        <w:rPr>
          <w:rFonts w:ascii="仿宋" w:eastAsia="仿宋" w:hAnsi="仿宋" w:cs="宋体" w:hint="eastAsia"/>
          <w:color w:val="000000"/>
          <w:kern w:val="0"/>
          <w:sz w:val="32"/>
          <w:szCs w:val="32"/>
        </w:rPr>
        <w:t>办法</w:t>
      </w:r>
      <w:r w:rsidRPr="00B93318">
        <w:rPr>
          <w:rFonts w:ascii="仿宋" w:eastAsia="仿宋" w:hAnsi="仿宋" w:cs="宋体"/>
          <w:color w:val="000000"/>
          <w:kern w:val="0"/>
          <w:sz w:val="32"/>
          <w:szCs w:val="32"/>
        </w:rPr>
        <w:t>。</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第二条 </w:t>
      </w:r>
      <w:r w:rsidRPr="00B93318">
        <w:rPr>
          <w:rFonts w:ascii="仿宋" w:eastAsia="仿宋" w:hAnsi="仿宋" w:cs="宋体"/>
          <w:color w:val="000000"/>
          <w:kern w:val="0"/>
          <w:sz w:val="32"/>
          <w:szCs w:val="32"/>
        </w:rPr>
        <w:t xml:space="preserve">  本</w:t>
      </w:r>
      <w:r>
        <w:rPr>
          <w:rFonts w:ascii="仿宋" w:eastAsia="仿宋" w:hAnsi="仿宋" w:cs="宋体" w:hint="eastAsia"/>
          <w:color w:val="000000"/>
          <w:kern w:val="0"/>
          <w:sz w:val="32"/>
          <w:szCs w:val="32"/>
        </w:rPr>
        <w:t>办法</w:t>
      </w:r>
      <w:r w:rsidRPr="00B93318">
        <w:rPr>
          <w:rFonts w:ascii="仿宋" w:eastAsia="仿宋" w:hAnsi="仿宋" w:cs="宋体"/>
          <w:color w:val="000000"/>
          <w:kern w:val="0"/>
          <w:sz w:val="32"/>
          <w:szCs w:val="32"/>
        </w:rPr>
        <w:t>适用于财政部</w:t>
      </w:r>
      <w:r>
        <w:rPr>
          <w:rFonts w:ascii="仿宋" w:eastAsia="仿宋" w:hAnsi="仿宋" w:cs="宋体" w:hint="eastAsia"/>
          <w:color w:val="000000"/>
          <w:kern w:val="0"/>
          <w:sz w:val="32"/>
          <w:szCs w:val="32"/>
        </w:rPr>
        <w:t>、省财政厅</w:t>
      </w:r>
      <w:r w:rsidRPr="00B93318">
        <w:rPr>
          <w:rFonts w:ascii="仿宋" w:eastAsia="仿宋" w:hAnsi="仿宋" w:cs="宋体"/>
          <w:color w:val="000000"/>
          <w:kern w:val="0"/>
          <w:sz w:val="32"/>
          <w:szCs w:val="32"/>
        </w:rPr>
        <w:t>统一组织和本</w:t>
      </w:r>
      <w:r>
        <w:rPr>
          <w:rFonts w:ascii="仿宋" w:eastAsia="仿宋" w:hAnsi="仿宋" w:cs="宋体" w:hint="eastAsia"/>
          <w:color w:val="000000"/>
          <w:kern w:val="0"/>
          <w:sz w:val="32"/>
          <w:szCs w:val="32"/>
        </w:rPr>
        <w:t>局</w:t>
      </w:r>
      <w:r w:rsidRPr="00B93318">
        <w:rPr>
          <w:rFonts w:ascii="仿宋" w:eastAsia="仿宋" w:hAnsi="仿宋" w:cs="宋体"/>
          <w:color w:val="000000"/>
          <w:kern w:val="0"/>
          <w:sz w:val="32"/>
          <w:szCs w:val="32"/>
        </w:rPr>
        <w:t>安排的会计信息质量检查工作。</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第三条 </w:t>
      </w:r>
      <w:r w:rsidRPr="00B93318">
        <w:rPr>
          <w:rFonts w:ascii="仿宋" w:eastAsia="仿宋" w:hAnsi="仿宋" w:cs="宋体"/>
          <w:color w:val="000000"/>
          <w:kern w:val="0"/>
          <w:sz w:val="32"/>
          <w:szCs w:val="32"/>
        </w:rPr>
        <w:t xml:space="preserve">  本</w:t>
      </w:r>
      <w:r>
        <w:rPr>
          <w:rFonts w:ascii="仿宋" w:eastAsia="仿宋" w:hAnsi="仿宋" w:cs="宋体" w:hint="eastAsia"/>
          <w:color w:val="000000"/>
          <w:kern w:val="0"/>
          <w:sz w:val="32"/>
          <w:szCs w:val="32"/>
        </w:rPr>
        <w:t>办法所称的“</w:t>
      </w:r>
      <w:r w:rsidRPr="00B93318">
        <w:rPr>
          <w:rFonts w:ascii="仿宋" w:eastAsia="仿宋" w:hAnsi="仿宋" w:cs="宋体"/>
          <w:color w:val="000000"/>
          <w:kern w:val="0"/>
          <w:sz w:val="32"/>
          <w:szCs w:val="32"/>
        </w:rPr>
        <w:t>会计信息质量检查</w:t>
      </w:r>
      <w:r>
        <w:rPr>
          <w:rFonts w:ascii="仿宋" w:eastAsia="仿宋" w:hAnsi="仿宋" w:cs="宋体" w:hint="eastAsia"/>
          <w:color w:val="000000"/>
          <w:kern w:val="0"/>
          <w:sz w:val="32"/>
          <w:szCs w:val="32"/>
        </w:rPr>
        <w:t>”是指</w:t>
      </w:r>
      <w:r w:rsidR="002D5880" w:rsidRPr="002D5880">
        <w:rPr>
          <w:rFonts w:ascii="仿宋" w:eastAsia="仿宋" w:hAnsi="仿宋" w:cs="宋体" w:hint="eastAsia"/>
          <w:color w:val="000000"/>
          <w:kern w:val="0"/>
          <w:sz w:val="32"/>
          <w:szCs w:val="32"/>
        </w:rPr>
        <w:t>温州市财政局</w:t>
      </w:r>
      <w:r w:rsidRPr="00B93318">
        <w:rPr>
          <w:rFonts w:ascii="仿宋" w:eastAsia="仿宋" w:hAnsi="仿宋" w:cs="宋体"/>
          <w:color w:val="000000"/>
          <w:kern w:val="0"/>
          <w:sz w:val="32"/>
          <w:szCs w:val="32"/>
        </w:rPr>
        <w:t>严格按照《会计法</w:t>
      </w:r>
      <w:r w:rsidR="00AA2EC7">
        <w:rPr>
          <w:rFonts w:ascii="仿宋" w:eastAsia="仿宋" w:hAnsi="仿宋" w:cs="宋体"/>
          <w:color w:val="000000"/>
          <w:kern w:val="0"/>
          <w:sz w:val="32"/>
          <w:szCs w:val="32"/>
        </w:rPr>
        <w:t xml:space="preserve"> </w:t>
      </w:r>
      <w:r w:rsidRPr="00B93318">
        <w:rPr>
          <w:rFonts w:ascii="仿宋" w:eastAsia="仿宋" w:hAnsi="仿宋" w:cs="宋体"/>
          <w:color w:val="000000"/>
          <w:kern w:val="0"/>
          <w:sz w:val="32"/>
          <w:szCs w:val="32"/>
        </w:rPr>
        <w:t>》的规定，对被查</w:t>
      </w:r>
      <w:r>
        <w:rPr>
          <w:rFonts w:ascii="仿宋" w:eastAsia="仿宋" w:hAnsi="仿宋" w:cs="宋体" w:hint="eastAsia"/>
          <w:color w:val="000000"/>
          <w:kern w:val="0"/>
          <w:sz w:val="32"/>
          <w:szCs w:val="32"/>
        </w:rPr>
        <w:t>单位</w:t>
      </w:r>
      <w:r w:rsidR="00AA2EC7">
        <w:rPr>
          <w:rFonts w:ascii="仿宋" w:eastAsia="仿宋" w:hAnsi="仿宋" w:cs="宋体"/>
          <w:color w:val="000000"/>
          <w:kern w:val="0"/>
          <w:sz w:val="32"/>
          <w:szCs w:val="32"/>
        </w:rPr>
        <w:t>的资产、负债、所有者权益等情况进行全面检查，对被查</w:t>
      </w:r>
      <w:r w:rsidR="00AA2EC7">
        <w:rPr>
          <w:rFonts w:ascii="仿宋" w:eastAsia="仿宋" w:hAnsi="仿宋" w:cs="宋体" w:hint="eastAsia"/>
          <w:color w:val="000000"/>
          <w:kern w:val="0"/>
          <w:sz w:val="32"/>
          <w:szCs w:val="32"/>
        </w:rPr>
        <w:t>单位</w:t>
      </w:r>
      <w:r w:rsidRPr="00B93318">
        <w:rPr>
          <w:rFonts w:ascii="仿宋" w:eastAsia="仿宋" w:hAnsi="仿宋" w:cs="宋体"/>
          <w:color w:val="000000"/>
          <w:kern w:val="0"/>
          <w:sz w:val="32"/>
          <w:szCs w:val="32"/>
        </w:rPr>
        <w:t>的会计信息质量进行分析和评价。</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第四条 </w:t>
      </w:r>
      <w:r w:rsidRPr="00B93318">
        <w:rPr>
          <w:rFonts w:ascii="仿宋" w:eastAsia="仿宋" w:hAnsi="仿宋" w:cs="宋体"/>
          <w:color w:val="000000"/>
          <w:kern w:val="0"/>
          <w:sz w:val="32"/>
          <w:szCs w:val="32"/>
        </w:rPr>
        <w:t xml:space="preserve">  开展会计信息质量检查工作必须依照法律、法规的规定和本办法的要求进行，应当客观、真实地反映检查结果，出具财政检查报告，依法</w:t>
      </w:r>
      <w:proofErr w:type="gramStart"/>
      <w:r w:rsidRPr="00B93318">
        <w:rPr>
          <w:rFonts w:ascii="仿宋" w:eastAsia="仿宋" w:hAnsi="仿宋" w:cs="宋体"/>
          <w:color w:val="000000"/>
          <w:kern w:val="0"/>
          <w:sz w:val="32"/>
          <w:szCs w:val="32"/>
        </w:rPr>
        <w:t>作出</w:t>
      </w:r>
      <w:proofErr w:type="gramEnd"/>
      <w:r w:rsidRPr="00B93318">
        <w:rPr>
          <w:rFonts w:ascii="仿宋" w:eastAsia="仿宋" w:hAnsi="仿宋" w:cs="宋体"/>
          <w:color w:val="000000"/>
          <w:kern w:val="0"/>
          <w:sz w:val="32"/>
          <w:szCs w:val="32"/>
        </w:rPr>
        <w:t>检查结论和处理决定。</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第五条 </w:t>
      </w:r>
      <w:r w:rsidRPr="00B93318">
        <w:rPr>
          <w:rFonts w:ascii="仿宋" w:eastAsia="仿宋" w:hAnsi="仿宋" w:cs="宋体"/>
          <w:color w:val="000000"/>
          <w:kern w:val="0"/>
          <w:sz w:val="32"/>
          <w:szCs w:val="32"/>
        </w:rPr>
        <w:t xml:space="preserve">  </w:t>
      </w:r>
      <w:r>
        <w:rPr>
          <w:rFonts w:ascii="仿宋" w:eastAsia="仿宋" w:hAnsi="仿宋" w:cs="宋体"/>
          <w:color w:val="000000"/>
          <w:kern w:val="0"/>
          <w:sz w:val="32"/>
          <w:szCs w:val="32"/>
        </w:rPr>
        <w:t>检查工作应以本</w:t>
      </w:r>
      <w:r>
        <w:rPr>
          <w:rFonts w:ascii="仿宋" w:eastAsia="仿宋" w:hAnsi="仿宋" w:cs="宋体" w:hint="eastAsia"/>
          <w:color w:val="000000"/>
          <w:kern w:val="0"/>
          <w:sz w:val="32"/>
          <w:szCs w:val="32"/>
        </w:rPr>
        <w:t>局</w:t>
      </w:r>
      <w:r w:rsidRPr="00B93318">
        <w:rPr>
          <w:rFonts w:ascii="仿宋" w:eastAsia="仿宋" w:hAnsi="仿宋" w:cs="宋体"/>
          <w:color w:val="000000"/>
          <w:kern w:val="0"/>
          <w:sz w:val="32"/>
          <w:szCs w:val="32"/>
        </w:rPr>
        <w:t>人员为主，经</w:t>
      </w:r>
      <w:r>
        <w:rPr>
          <w:rFonts w:ascii="仿宋" w:eastAsia="仿宋" w:hAnsi="仿宋" w:cs="宋体" w:hint="eastAsia"/>
          <w:color w:val="000000"/>
          <w:kern w:val="0"/>
          <w:sz w:val="32"/>
          <w:szCs w:val="32"/>
        </w:rPr>
        <w:t>局负责人批准</w:t>
      </w:r>
      <w:r w:rsidRPr="00B93318">
        <w:rPr>
          <w:rFonts w:ascii="仿宋" w:eastAsia="仿宋" w:hAnsi="仿宋" w:cs="宋体"/>
          <w:color w:val="000000"/>
          <w:kern w:val="0"/>
          <w:sz w:val="32"/>
          <w:szCs w:val="32"/>
        </w:rPr>
        <w:t>可适当聘用注册会计师及相关人员参加。聘用人员必须符合</w:t>
      </w:r>
      <w:r>
        <w:rPr>
          <w:rFonts w:ascii="仿宋" w:eastAsia="仿宋" w:hAnsi="仿宋" w:cs="宋体" w:hint="eastAsia"/>
          <w:color w:val="000000"/>
          <w:kern w:val="0"/>
          <w:sz w:val="32"/>
          <w:szCs w:val="32"/>
        </w:rPr>
        <w:t>有关</w:t>
      </w:r>
      <w:r w:rsidRPr="00B93318">
        <w:rPr>
          <w:rFonts w:ascii="仿宋" w:eastAsia="仿宋" w:hAnsi="仿宋" w:cs="宋体"/>
          <w:color w:val="000000"/>
          <w:kern w:val="0"/>
          <w:sz w:val="32"/>
          <w:szCs w:val="32"/>
        </w:rPr>
        <w:t>规定，必须严格遵守财政部各项检查规则和保密制度。</w:t>
      </w:r>
    </w:p>
    <w:p w:rsidR="00B93318" w:rsidRPr="00B93318" w:rsidRDefault="00B93318" w:rsidP="004958D5">
      <w:pPr>
        <w:spacing w:line="600" w:lineRule="exact"/>
        <w:jc w:val="left"/>
        <w:rPr>
          <w:rFonts w:ascii="宋体" w:eastAsia="宋体" w:hAnsi="宋体" w:cs="宋体"/>
          <w:color w:val="000000"/>
          <w:kern w:val="0"/>
          <w:sz w:val="25"/>
          <w:szCs w:val="24"/>
        </w:rPr>
      </w:pPr>
    </w:p>
    <w:p w:rsidR="00B93318" w:rsidRPr="00B93318" w:rsidRDefault="00420E73" w:rsidP="004958D5">
      <w:pPr>
        <w:spacing w:line="600" w:lineRule="exact"/>
        <w:jc w:val="center"/>
        <w:rPr>
          <w:rFonts w:ascii="宋体" w:eastAsia="宋体" w:hAnsi="宋体" w:cs="宋体"/>
          <w:color w:val="000000"/>
          <w:kern w:val="0"/>
          <w:sz w:val="32"/>
          <w:szCs w:val="32"/>
        </w:rPr>
      </w:pPr>
      <w:r>
        <w:rPr>
          <w:rFonts w:ascii="宋体" w:eastAsia="宋体" w:hAnsi="宋体" w:cs="宋体"/>
          <w:b/>
          <w:color w:val="000000"/>
          <w:kern w:val="0"/>
          <w:sz w:val="32"/>
          <w:szCs w:val="32"/>
        </w:rPr>
        <w:t>第二章　检查的</w:t>
      </w:r>
      <w:r w:rsidR="00B93318" w:rsidRPr="00B93318">
        <w:rPr>
          <w:rFonts w:ascii="宋体" w:eastAsia="宋体" w:hAnsi="宋体" w:cs="宋体"/>
          <w:b/>
          <w:color w:val="000000"/>
          <w:kern w:val="0"/>
          <w:sz w:val="32"/>
          <w:szCs w:val="32"/>
        </w:rPr>
        <w:t>内容</w:t>
      </w:r>
      <w:r>
        <w:rPr>
          <w:rFonts w:ascii="宋体" w:eastAsia="宋体" w:hAnsi="宋体" w:cs="宋体" w:hint="eastAsia"/>
          <w:b/>
          <w:color w:val="000000"/>
          <w:kern w:val="0"/>
          <w:sz w:val="32"/>
          <w:szCs w:val="32"/>
        </w:rPr>
        <w:t>、方式和程序</w:t>
      </w:r>
    </w:p>
    <w:p w:rsidR="00B93318" w:rsidRPr="00B93318" w:rsidRDefault="00B93318" w:rsidP="004958D5">
      <w:pPr>
        <w:spacing w:line="600" w:lineRule="exact"/>
        <w:ind w:firstLineChars="200" w:firstLine="643"/>
        <w:jc w:val="left"/>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第六条 </w:t>
      </w:r>
      <w:r w:rsidRPr="00B93318">
        <w:rPr>
          <w:rFonts w:ascii="仿宋" w:eastAsia="仿宋" w:hAnsi="仿宋" w:cs="宋体"/>
          <w:color w:val="000000"/>
          <w:kern w:val="0"/>
          <w:sz w:val="32"/>
          <w:szCs w:val="32"/>
        </w:rPr>
        <w:t xml:space="preserve">  按照《会计法 》第三十一条  、第三十二条</w:t>
      </w:r>
      <w:r w:rsidR="004958D5">
        <w:rPr>
          <w:rFonts w:ascii="仿宋" w:eastAsia="仿宋" w:hAnsi="仿宋" w:cs="宋体"/>
          <w:color w:val="000000"/>
          <w:kern w:val="0"/>
          <w:sz w:val="32"/>
          <w:szCs w:val="32"/>
        </w:rPr>
        <w:t xml:space="preserve"> </w:t>
      </w:r>
      <w:r w:rsidRPr="00B93318">
        <w:rPr>
          <w:rFonts w:ascii="仿宋" w:eastAsia="仿宋" w:hAnsi="仿宋" w:cs="宋体"/>
          <w:color w:val="000000"/>
          <w:kern w:val="0"/>
          <w:sz w:val="32"/>
          <w:szCs w:val="32"/>
        </w:rPr>
        <w:t>之规定，结合被检查单位的行业特点、特殊管理要求等确定检查重点内容。</w:t>
      </w:r>
    </w:p>
    <w:p w:rsidR="00EC75CA" w:rsidRDefault="00B93318" w:rsidP="004958D5">
      <w:pPr>
        <w:shd w:val="clear" w:color="auto" w:fill="FFFFFF"/>
        <w:spacing w:line="600" w:lineRule="exact"/>
        <w:ind w:firstLine="640"/>
        <w:rPr>
          <w:rFonts w:ascii="仿宋" w:eastAsia="仿宋" w:hAnsi="仿宋" w:cs="宋体"/>
          <w:color w:val="000000"/>
          <w:kern w:val="0"/>
          <w:sz w:val="32"/>
          <w:szCs w:val="32"/>
        </w:rPr>
      </w:pPr>
      <w:r w:rsidRPr="00B93318">
        <w:rPr>
          <w:rFonts w:ascii="仿宋" w:eastAsia="仿宋" w:hAnsi="仿宋" w:cs="宋体"/>
          <w:b/>
          <w:color w:val="000000"/>
          <w:kern w:val="0"/>
          <w:sz w:val="32"/>
          <w:szCs w:val="32"/>
        </w:rPr>
        <w:t xml:space="preserve">第七条 </w:t>
      </w:r>
      <w:r w:rsidRPr="00B93318">
        <w:rPr>
          <w:rFonts w:ascii="仿宋" w:eastAsia="仿宋" w:hAnsi="仿宋" w:cs="宋体"/>
          <w:color w:val="000000"/>
          <w:kern w:val="0"/>
          <w:sz w:val="32"/>
          <w:szCs w:val="32"/>
        </w:rPr>
        <w:t xml:space="preserve"> </w:t>
      </w:r>
      <w:r w:rsidR="000F7DB4">
        <w:rPr>
          <w:rFonts w:ascii="仿宋" w:eastAsia="仿宋" w:hAnsi="仿宋" w:cs="宋体" w:hint="eastAsia"/>
          <w:color w:val="000000"/>
          <w:kern w:val="0"/>
          <w:sz w:val="32"/>
          <w:szCs w:val="32"/>
        </w:rPr>
        <w:t>对预算单位检查的重点内容包括：</w:t>
      </w:r>
    </w:p>
    <w:p w:rsidR="00EC75CA" w:rsidRPr="00EC75CA" w:rsidRDefault="00EC75CA" w:rsidP="00EC75CA">
      <w:pPr>
        <w:shd w:val="clear" w:color="auto" w:fill="FFFFFF"/>
        <w:spacing w:line="600" w:lineRule="exact"/>
        <w:ind w:left="640"/>
        <w:rPr>
          <w:rFonts w:ascii="华文仿宋" w:eastAsia="华文仿宋" w:hAnsi="华文仿宋"/>
          <w:sz w:val="32"/>
          <w:szCs w:val="32"/>
        </w:rPr>
      </w:pPr>
      <w:r>
        <w:rPr>
          <w:rFonts w:ascii="华文仿宋" w:eastAsia="华文仿宋" w:hAnsi="华文仿宋" w:hint="eastAsia"/>
          <w:sz w:val="32"/>
          <w:szCs w:val="32"/>
        </w:rPr>
        <w:t>１.是否按照规定建立并实施单位内部会计监督制度；</w:t>
      </w:r>
    </w:p>
    <w:p w:rsidR="00EC75CA" w:rsidRDefault="00EC75CA" w:rsidP="00EC75CA">
      <w:pPr>
        <w:shd w:val="clear" w:color="auto" w:fill="FFFFFF"/>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２.是否依法设置会计账簿，是否按照规定填制、取得原始凭证；</w:t>
      </w:r>
    </w:p>
    <w:p w:rsidR="00EC75CA" w:rsidRDefault="00EC75CA" w:rsidP="00EC75CA">
      <w:pPr>
        <w:shd w:val="clear" w:color="auto" w:fill="FFFFFF"/>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３.是否以未经审核的会计凭证为依据登记会计账簿；</w:t>
      </w:r>
    </w:p>
    <w:p w:rsidR="00EC75CA" w:rsidRDefault="00EC75CA" w:rsidP="00EC75CA">
      <w:pPr>
        <w:shd w:val="clear" w:color="auto" w:fill="FFFFFF"/>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４.是否存在伪造、变造会计凭证、会计账簿、编制虚假财务报告现象；</w:t>
      </w:r>
    </w:p>
    <w:p w:rsidR="000F7DB4" w:rsidRPr="00EC75CA" w:rsidRDefault="00EC75CA" w:rsidP="00EC75CA">
      <w:pPr>
        <w:shd w:val="clear" w:color="auto" w:fill="FFFFFF"/>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５.</w:t>
      </w:r>
      <w:r w:rsidRPr="00EC75CA">
        <w:rPr>
          <w:rFonts w:ascii="华文仿宋" w:eastAsia="华文仿宋" w:hAnsi="华文仿宋" w:hint="eastAsia"/>
          <w:sz w:val="32"/>
          <w:szCs w:val="32"/>
        </w:rPr>
        <w:t>是否按照规定保管会计资料</w:t>
      </w:r>
      <w:r>
        <w:rPr>
          <w:rFonts w:ascii="华文仿宋" w:eastAsia="华文仿宋" w:hAnsi="华文仿宋" w:hint="eastAsia"/>
          <w:sz w:val="32"/>
          <w:szCs w:val="32"/>
        </w:rPr>
        <w:t>；</w:t>
      </w:r>
    </w:p>
    <w:p w:rsidR="000F7DB4" w:rsidRPr="000F7DB4" w:rsidRDefault="00EC75CA" w:rsidP="00EC75C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６.</w:t>
      </w:r>
      <w:r w:rsidR="000F7DB4">
        <w:rPr>
          <w:rFonts w:ascii="仿宋_GB2312" w:eastAsia="仿宋_GB2312" w:hAnsi="Times New Roman" w:cs="Times New Roman" w:hint="eastAsia"/>
          <w:sz w:val="32"/>
          <w:szCs w:val="32"/>
        </w:rPr>
        <w:t>是否</w:t>
      </w:r>
      <w:r w:rsidR="000F7DB4" w:rsidRPr="000F7DB4">
        <w:rPr>
          <w:rFonts w:ascii="仿宋_GB2312" w:eastAsia="仿宋_GB2312" w:hAnsi="Times New Roman" w:cs="Times New Roman" w:hint="eastAsia"/>
          <w:sz w:val="32"/>
          <w:szCs w:val="32"/>
        </w:rPr>
        <w:t>按照“两上两下”的编制流程，保质保量完成预算编制工作</w:t>
      </w:r>
      <w:r>
        <w:rPr>
          <w:rFonts w:ascii="仿宋_GB2312" w:eastAsia="仿宋_GB2312" w:hAnsi="Times New Roman" w:cs="Times New Roman" w:hint="eastAsia"/>
          <w:sz w:val="32"/>
          <w:szCs w:val="32"/>
        </w:rPr>
        <w:t>；</w:t>
      </w:r>
    </w:p>
    <w:p w:rsidR="000F7DB4" w:rsidRPr="000F7DB4" w:rsidRDefault="00EC75CA" w:rsidP="004958D5">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７</w:t>
      </w:r>
      <w:r w:rsidR="000F7DB4" w:rsidRPr="000F7DB4">
        <w:rPr>
          <w:rFonts w:ascii="仿宋_GB2312" w:eastAsia="仿宋_GB2312" w:hAnsi="Times New Roman" w:cs="Times New Roman" w:hint="eastAsia"/>
          <w:sz w:val="32"/>
          <w:szCs w:val="32"/>
        </w:rPr>
        <w:t>.</w:t>
      </w:r>
      <w:r w:rsidR="000F7DB4">
        <w:rPr>
          <w:rFonts w:ascii="仿宋_GB2312" w:eastAsia="仿宋_GB2312" w:hAnsi="Times New Roman" w:cs="Times New Roman" w:hint="eastAsia"/>
          <w:sz w:val="32"/>
          <w:szCs w:val="32"/>
        </w:rPr>
        <w:t>是否</w:t>
      </w:r>
      <w:r w:rsidR="000F7DB4" w:rsidRPr="000F7DB4">
        <w:rPr>
          <w:rFonts w:ascii="仿宋_GB2312" w:eastAsia="仿宋_GB2312" w:hAnsi="Times New Roman" w:cs="Times New Roman" w:hint="eastAsia"/>
          <w:sz w:val="32"/>
          <w:szCs w:val="32"/>
        </w:rPr>
        <w:t>根据财政部门统一部署与要求，</w:t>
      </w:r>
      <w:r w:rsidRPr="000F7DB4">
        <w:rPr>
          <w:rFonts w:ascii="仿宋_GB2312" w:eastAsia="仿宋_GB2312" w:hAnsi="Times New Roman" w:cs="Times New Roman" w:hint="eastAsia"/>
          <w:sz w:val="32"/>
          <w:szCs w:val="32"/>
        </w:rPr>
        <w:t>保质保量完成决算编审</w:t>
      </w:r>
      <w:r>
        <w:rPr>
          <w:rFonts w:ascii="仿宋_GB2312" w:eastAsia="仿宋_GB2312" w:hAnsi="Times New Roman" w:cs="Times New Roman" w:hint="eastAsia"/>
          <w:sz w:val="32"/>
          <w:szCs w:val="32"/>
        </w:rPr>
        <w:t>工作；</w:t>
      </w:r>
    </w:p>
    <w:p w:rsidR="000F7DB4" w:rsidRPr="000F7DB4" w:rsidRDefault="00EC75CA" w:rsidP="004958D5">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８</w:t>
      </w:r>
      <w:r w:rsidR="000F7DB4" w:rsidRPr="000F7DB4">
        <w:rPr>
          <w:rFonts w:ascii="仿宋_GB2312" w:eastAsia="仿宋_GB2312" w:hAnsi="Times New Roman" w:cs="Times New Roman" w:hint="eastAsia"/>
          <w:sz w:val="32"/>
          <w:szCs w:val="32"/>
        </w:rPr>
        <w:t>.</w:t>
      </w:r>
      <w:r w:rsidR="000F7DB4">
        <w:rPr>
          <w:rFonts w:ascii="仿宋_GB2312" w:eastAsia="仿宋_GB2312" w:hAnsi="Times New Roman" w:cs="Times New Roman" w:hint="eastAsia"/>
          <w:sz w:val="32"/>
          <w:szCs w:val="32"/>
        </w:rPr>
        <w:t>是否</w:t>
      </w:r>
      <w:r w:rsidR="000F7DB4" w:rsidRPr="000F7DB4">
        <w:rPr>
          <w:rFonts w:ascii="仿宋_GB2312" w:eastAsia="仿宋_GB2312" w:hAnsi="Times New Roman" w:cs="Times New Roman" w:hint="eastAsia"/>
          <w:sz w:val="32"/>
          <w:szCs w:val="32"/>
        </w:rPr>
        <w:t>根据相关制度文件的要求，准</w:t>
      </w:r>
      <w:r>
        <w:rPr>
          <w:rFonts w:ascii="仿宋_GB2312" w:eastAsia="仿宋_GB2312" w:hAnsi="Times New Roman" w:cs="Times New Roman" w:hint="eastAsia"/>
          <w:sz w:val="32"/>
          <w:szCs w:val="32"/>
        </w:rPr>
        <w:t>确、规范做好国库集中支付、政府采购、非税收缴等预算执行相关工作；</w:t>
      </w:r>
    </w:p>
    <w:p w:rsidR="00EC75CA" w:rsidRDefault="00EC75CA" w:rsidP="00EC75C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９</w:t>
      </w:r>
      <w:r w:rsidR="000F7DB4" w:rsidRPr="000F7DB4">
        <w:rPr>
          <w:rFonts w:ascii="仿宋_GB2312" w:eastAsia="仿宋_GB2312" w:hAnsi="Times New Roman" w:cs="Times New Roman" w:hint="eastAsia"/>
          <w:sz w:val="32"/>
          <w:szCs w:val="32"/>
        </w:rPr>
        <w:t>.</w:t>
      </w:r>
      <w:r w:rsidR="000F7DB4">
        <w:rPr>
          <w:rFonts w:ascii="仿宋_GB2312" w:eastAsia="仿宋_GB2312" w:hAnsi="Times New Roman" w:cs="Times New Roman" w:hint="eastAsia"/>
          <w:sz w:val="32"/>
          <w:szCs w:val="32"/>
        </w:rPr>
        <w:t>是否</w:t>
      </w:r>
      <w:r w:rsidR="000F7DB4" w:rsidRPr="000F7DB4">
        <w:rPr>
          <w:rFonts w:ascii="仿宋_GB2312" w:eastAsia="仿宋_GB2312" w:hAnsi="Times New Roman" w:cs="Times New Roman" w:hint="eastAsia"/>
          <w:sz w:val="32"/>
          <w:szCs w:val="32"/>
        </w:rPr>
        <w:t>按照规定要求，及时做好项目预期绩效目标申报、绩效跟踪监控及绩效自评等各项工作</w:t>
      </w:r>
      <w:r>
        <w:rPr>
          <w:rFonts w:ascii="仿宋_GB2312" w:eastAsia="仿宋_GB2312" w:hAnsi="Times New Roman" w:cs="Times New Roman" w:hint="eastAsia"/>
          <w:sz w:val="32"/>
          <w:szCs w:val="32"/>
        </w:rPr>
        <w:t>；</w:t>
      </w:r>
    </w:p>
    <w:p w:rsidR="000F7DB4" w:rsidRDefault="00EC75CA" w:rsidP="00156262">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10.</w:t>
      </w:r>
      <w:r w:rsidR="00156262">
        <w:rPr>
          <w:rFonts w:ascii="仿宋_GB2312" w:eastAsia="仿宋_GB2312" w:hAnsi="Times New Roman" w:cs="Times New Roman" w:hint="eastAsia"/>
          <w:sz w:val="32"/>
          <w:szCs w:val="32"/>
        </w:rPr>
        <w:t>是否</w:t>
      </w:r>
      <w:r w:rsidR="000F7DB4" w:rsidRPr="000F7DB4">
        <w:rPr>
          <w:rFonts w:ascii="仿宋_GB2312" w:eastAsia="仿宋_GB2312" w:hAnsi="Times New Roman" w:cs="Times New Roman" w:hint="eastAsia"/>
          <w:sz w:val="32"/>
          <w:szCs w:val="32"/>
        </w:rPr>
        <w:t>及时准确完成其他日常工作和财政布置的财务管理</w:t>
      </w:r>
      <w:r w:rsidR="000F7DB4" w:rsidRPr="000F7DB4">
        <w:rPr>
          <w:rFonts w:ascii="仿宋_GB2312" w:eastAsia="仿宋_GB2312" w:hAnsi="Times New Roman" w:cs="Times New Roman" w:hint="eastAsia"/>
          <w:sz w:val="32"/>
          <w:szCs w:val="32"/>
        </w:rPr>
        <w:lastRenderedPageBreak/>
        <w:t>工作任务</w:t>
      </w:r>
      <w:r w:rsidR="000F7DB4">
        <w:rPr>
          <w:rFonts w:ascii="仿宋_GB2312" w:eastAsia="仿宋_GB2312" w:hAnsi="Times New Roman" w:cs="Times New Roman" w:hint="eastAsia"/>
          <w:sz w:val="32"/>
          <w:szCs w:val="32"/>
        </w:rPr>
        <w:t>。</w:t>
      </w:r>
    </w:p>
    <w:p w:rsidR="00057AC9" w:rsidRPr="00057AC9" w:rsidRDefault="00057AC9" w:rsidP="00156262">
      <w:pPr>
        <w:spacing w:line="6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11.会计核算是否符合会计法及政府会计制度、准则等国家统一的会计制度的规定。</w:t>
      </w:r>
    </w:p>
    <w:p w:rsidR="00057AC9" w:rsidRPr="00057AC9" w:rsidRDefault="00057AC9" w:rsidP="00057AC9">
      <w:pPr>
        <w:spacing w:line="600" w:lineRule="exact"/>
        <w:jc w:val="left"/>
        <w:rPr>
          <w:rFonts w:ascii="仿宋_GB2312" w:eastAsia="仿宋_GB2312" w:hAnsi="Times New Roman" w:cs="Times New Roman"/>
          <w:sz w:val="32"/>
          <w:szCs w:val="32"/>
        </w:rPr>
      </w:pPr>
      <w:r>
        <w:rPr>
          <w:rFonts w:ascii="仿宋" w:eastAsia="仿宋" w:hAnsi="仿宋" w:cs="宋体"/>
          <w:b/>
          <w:color w:val="000000"/>
          <w:kern w:val="0"/>
          <w:sz w:val="32"/>
          <w:szCs w:val="32"/>
          <w:lang w:val="en-GB"/>
        </w:rPr>
        <w:t xml:space="preserve">    </w:t>
      </w:r>
      <w:r w:rsidRPr="00057AC9">
        <w:rPr>
          <w:rFonts w:ascii="仿宋_GB2312" w:eastAsia="仿宋_GB2312" w:hAnsi="Times New Roman" w:cs="Times New Roman"/>
          <w:sz w:val="32"/>
          <w:szCs w:val="32"/>
        </w:rPr>
        <w:t>12.</w:t>
      </w:r>
      <w:r w:rsidRPr="00057AC9">
        <w:rPr>
          <w:rFonts w:ascii="仿宋_GB2312" w:eastAsia="仿宋_GB2312" w:hAnsi="Times New Roman" w:cs="Times New Roman" w:hint="eastAsia"/>
          <w:sz w:val="32"/>
          <w:szCs w:val="32"/>
        </w:rPr>
        <w:t>从事会计工作的人员是否具备专业能力、遵守职业道德。</w:t>
      </w:r>
    </w:p>
    <w:p w:rsidR="00B93318" w:rsidRPr="00B93318" w:rsidRDefault="000F7DB4" w:rsidP="004958D5">
      <w:pPr>
        <w:spacing w:line="600" w:lineRule="exact"/>
        <w:ind w:firstLineChars="300" w:firstLine="964"/>
        <w:jc w:val="left"/>
        <w:rPr>
          <w:rFonts w:ascii="仿宋" w:eastAsia="仿宋" w:hAnsi="仿宋" w:cs="宋体"/>
          <w:color w:val="000000"/>
          <w:kern w:val="0"/>
          <w:sz w:val="32"/>
          <w:szCs w:val="32"/>
        </w:rPr>
      </w:pPr>
      <w:r w:rsidRPr="000F7DB4">
        <w:rPr>
          <w:rFonts w:ascii="仿宋" w:eastAsia="仿宋" w:hAnsi="仿宋" w:cs="宋体" w:hint="eastAsia"/>
          <w:b/>
          <w:color w:val="000000"/>
          <w:kern w:val="0"/>
          <w:sz w:val="32"/>
          <w:szCs w:val="32"/>
        </w:rPr>
        <w:t>第八条</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对企业</w:t>
      </w:r>
      <w:r w:rsidR="00B93318" w:rsidRPr="00B93318">
        <w:rPr>
          <w:rFonts w:ascii="仿宋" w:eastAsia="仿宋" w:hAnsi="仿宋" w:cs="宋体"/>
          <w:color w:val="000000"/>
          <w:kern w:val="0"/>
          <w:sz w:val="32"/>
          <w:szCs w:val="32"/>
        </w:rPr>
        <w:t>单位检查的重点内容包括：</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1.</w:t>
      </w:r>
      <w:r w:rsidRPr="00B93318">
        <w:rPr>
          <w:rFonts w:ascii="仿宋" w:eastAsia="仿宋" w:hAnsi="仿宋" w:cs="宋体"/>
          <w:color w:val="000000"/>
          <w:kern w:val="0"/>
          <w:sz w:val="32"/>
          <w:szCs w:val="32"/>
        </w:rPr>
        <w:t>是否依法设置会计账簿，有无账外账。</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2.</w:t>
      </w:r>
      <w:r w:rsidRPr="00B93318">
        <w:rPr>
          <w:rFonts w:ascii="仿宋" w:eastAsia="仿宋" w:hAnsi="仿宋" w:cs="宋体"/>
          <w:color w:val="000000"/>
          <w:kern w:val="0"/>
          <w:sz w:val="32"/>
          <w:szCs w:val="32"/>
        </w:rPr>
        <w:t>是否根据实际发生的经济业务事项进行会计核算，填制会计凭证，登记会计账簿，编制财务会计报告。</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rPr>
        <w:t xml:space="preserve">  </w:t>
      </w: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lang w:val="en-GB"/>
        </w:rPr>
        <w:t>3.</w:t>
      </w:r>
      <w:r w:rsidRPr="00B93318">
        <w:rPr>
          <w:rFonts w:ascii="仿宋" w:eastAsia="仿宋" w:hAnsi="仿宋" w:cs="宋体"/>
          <w:color w:val="000000"/>
          <w:kern w:val="0"/>
          <w:sz w:val="32"/>
          <w:szCs w:val="32"/>
        </w:rPr>
        <w:t>会计核算是否符合相关财务会计制度规定，会计政策是否前后一致。</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4.</w:t>
      </w:r>
      <w:r w:rsidRPr="00B93318">
        <w:rPr>
          <w:rFonts w:ascii="仿宋" w:eastAsia="仿宋" w:hAnsi="仿宋" w:cs="宋体"/>
          <w:color w:val="000000"/>
          <w:kern w:val="0"/>
          <w:sz w:val="32"/>
          <w:szCs w:val="32"/>
        </w:rPr>
        <w:t>会计凭证是否合法，账证、账</w:t>
      </w:r>
      <w:proofErr w:type="gramStart"/>
      <w:r w:rsidRPr="00B93318">
        <w:rPr>
          <w:rFonts w:ascii="仿宋" w:eastAsia="仿宋" w:hAnsi="仿宋" w:cs="宋体"/>
          <w:color w:val="000000"/>
          <w:kern w:val="0"/>
          <w:sz w:val="32"/>
          <w:szCs w:val="32"/>
        </w:rPr>
        <w:t>账</w:t>
      </w:r>
      <w:proofErr w:type="gramEnd"/>
      <w:r w:rsidRPr="00B93318">
        <w:rPr>
          <w:rFonts w:ascii="仿宋" w:eastAsia="仿宋" w:hAnsi="仿宋" w:cs="宋体"/>
          <w:color w:val="000000"/>
          <w:kern w:val="0"/>
          <w:sz w:val="32"/>
          <w:szCs w:val="32"/>
        </w:rPr>
        <w:t>、账表是否一致。</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5.</w:t>
      </w:r>
      <w:r w:rsidRPr="00B93318">
        <w:rPr>
          <w:rFonts w:ascii="仿宋" w:eastAsia="仿宋" w:hAnsi="仿宋" w:cs="宋体"/>
          <w:color w:val="000000"/>
          <w:kern w:val="0"/>
          <w:sz w:val="32"/>
          <w:szCs w:val="32"/>
        </w:rPr>
        <w:t>是否按规定建立并实施内部控制制度。</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6.</w:t>
      </w:r>
      <w:r w:rsidRPr="00B93318">
        <w:rPr>
          <w:rFonts w:ascii="仿宋" w:eastAsia="仿宋" w:hAnsi="仿宋" w:cs="宋体"/>
          <w:color w:val="000000"/>
          <w:kern w:val="0"/>
          <w:sz w:val="32"/>
          <w:szCs w:val="32"/>
        </w:rPr>
        <w:t>资产是否真实。货币资金、存货是否按规定实施盘点，盘点方法是否正确，有无账实不符的情况；应收账款、预付款项、其他应收款、应付账款、预收款项、其他应付款等往来结算事项是否清晰、真实；固定资产折旧、无形资产、递延资产摊销等是否合</w:t>
      </w:r>
      <w:proofErr w:type="gramStart"/>
      <w:r w:rsidRPr="00B93318">
        <w:rPr>
          <w:rFonts w:ascii="仿宋" w:eastAsia="仿宋" w:hAnsi="仿宋" w:cs="宋体"/>
          <w:color w:val="000000"/>
          <w:kern w:val="0"/>
          <w:sz w:val="32"/>
          <w:szCs w:val="32"/>
        </w:rPr>
        <w:t>规</w:t>
      </w:r>
      <w:proofErr w:type="gramEnd"/>
      <w:r w:rsidRPr="00B93318">
        <w:rPr>
          <w:rFonts w:ascii="仿宋" w:eastAsia="仿宋" w:hAnsi="仿宋" w:cs="宋体"/>
          <w:color w:val="000000"/>
          <w:kern w:val="0"/>
          <w:sz w:val="32"/>
          <w:szCs w:val="32"/>
        </w:rPr>
        <w:t>。</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AA2EC7">
        <w:rPr>
          <w:rFonts w:ascii="仿宋" w:eastAsia="仿宋" w:hAnsi="仿宋" w:cs="宋体" w:hint="eastAsia"/>
          <w:color w:val="000000"/>
          <w:kern w:val="0"/>
          <w:sz w:val="32"/>
          <w:szCs w:val="32"/>
        </w:rPr>
        <w:t xml:space="preserve">　</w:t>
      </w: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lang w:val="en-GB"/>
        </w:rPr>
        <w:t>7.</w:t>
      </w:r>
      <w:r w:rsidRPr="00B93318">
        <w:rPr>
          <w:rFonts w:ascii="仿宋" w:eastAsia="仿宋" w:hAnsi="仿宋" w:cs="宋体"/>
          <w:color w:val="000000"/>
          <w:kern w:val="0"/>
          <w:sz w:val="32"/>
          <w:szCs w:val="32"/>
        </w:rPr>
        <w:t>材料差异的分配、产品成本的结转是否符合财务会计制度的规定，有无虚列成本和费用。</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rPr>
        <w:t xml:space="preserve"> </w:t>
      </w: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lang w:val="en-GB"/>
        </w:rPr>
        <w:t>8.</w:t>
      </w:r>
      <w:r w:rsidRPr="00B93318">
        <w:rPr>
          <w:rFonts w:ascii="仿宋" w:eastAsia="仿宋" w:hAnsi="仿宋" w:cs="宋体"/>
          <w:color w:val="000000"/>
          <w:kern w:val="0"/>
          <w:sz w:val="32"/>
          <w:szCs w:val="32"/>
        </w:rPr>
        <w:t>对外投资收益或损失情况对企业具有怎样的影响程度，对外投资是否及时记账，对外投资损益是否按规定正确核算入账。</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AA2EC7">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9.</w:t>
      </w:r>
      <w:r w:rsidRPr="00B93318">
        <w:rPr>
          <w:rFonts w:ascii="仿宋" w:eastAsia="仿宋" w:hAnsi="仿宋" w:cs="宋体"/>
          <w:color w:val="000000"/>
          <w:kern w:val="0"/>
          <w:sz w:val="32"/>
          <w:szCs w:val="32"/>
        </w:rPr>
        <w:t>收入是否正确核算，各项其他收入是否入账，有无虚增或</w:t>
      </w:r>
      <w:r w:rsidRPr="00B93318">
        <w:rPr>
          <w:rFonts w:ascii="仿宋" w:eastAsia="仿宋" w:hAnsi="仿宋" w:cs="宋体"/>
          <w:color w:val="000000"/>
          <w:kern w:val="0"/>
          <w:sz w:val="32"/>
          <w:szCs w:val="32"/>
        </w:rPr>
        <w:lastRenderedPageBreak/>
        <w:t>隐匿收入的情况。</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AA2EC7">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10.</w:t>
      </w:r>
      <w:r w:rsidRPr="00B93318">
        <w:rPr>
          <w:rFonts w:ascii="仿宋" w:eastAsia="仿宋" w:hAnsi="仿宋" w:cs="宋体"/>
          <w:color w:val="000000"/>
          <w:kern w:val="0"/>
          <w:sz w:val="32"/>
          <w:szCs w:val="32"/>
        </w:rPr>
        <w:t>负债是否真实。是否有对外担保事项，对外债权、债务纠纷情况。</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AA2EC7">
        <w:rPr>
          <w:rFonts w:ascii="仿宋" w:eastAsia="仿宋" w:hAnsi="仿宋" w:cs="宋体" w:hint="eastAsia"/>
          <w:color w:val="000000"/>
          <w:kern w:val="0"/>
          <w:sz w:val="32"/>
          <w:szCs w:val="32"/>
        </w:rPr>
        <w:t xml:space="preserve">　</w:t>
      </w:r>
      <w:r w:rsidR="00EC75CA">
        <w:rPr>
          <w:rFonts w:ascii="仿宋" w:eastAsia="仿宋" w:hAnsi="仿宋" w:cs="宋体"/>
          <w:color w:val="000000"/>
          <w:kern w:val="0"/>
          <w:sz w:val="32"/>
          <w:szCs w:val="32"/>
          <w:lang w:val="en-GB"/>
        </w:rPr>
        <w:t>11.</w:t>
      </w:r>
      <w:r w:rsidRPr="00B93318">
        <w:rPr>
          <w:rFonts w:ascii="仿宋" w:eastAsia="仿宋" w:hAnsi="仿宋" w:cs="宋体"/>
          <w:color w:val="000000"/>
          <w:kern w:val="0"/>
          <w:sz w:val="32"/>
          <w:szCs w:val="32"/>
        </w:rPr>
        <w:t>纳税调整是否真实，是否严格执行税收政策，有无偷逃税收的问题。</w:t>
      </w:r>
    </w:p>
    <w:p w:rsidR="00B93318" w:rsidRPr="00B93318" w:rsidRDefault="00B93318" w:rsidP="004958D5">
      <w:pPr>
        <w:spacing w:line="600" w:lineRule="exact"/>
        <w:jc w:val="left"/>
        <w:rPr>
          <w:rFonts w:ascii="仿宋" w:eastAsia="仿宋" w:hAnsi="仿宋" w:cs="宋体"/>
          <w:color w:val="000000"/>
          <w:kern w:val="0"/>
          <w:sz w:val="32"/>
          <w:szCs w:val="32"/>
        </w:rPr>
      </w:pPr>
      <w:r w:rsidRPr="00B93318">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rPr>
        <w:t xml:space="preserve">  </w:t>
      </w:r>
      <w:r w:rsidR="00EC75CA">
        <w:rPr>
          <w:rFonts w:ascii="仿宋" w:eastAsia="仿宋" w:hAnsi="仿宋" w:cs="宋体"/>
          <w:color w:val="000000"/>
          <w:kern w:val="0"/>
          <w:sz w:val="32"/>
          <w:szCs w:val="32"/>
          <w:lang w:val="en-GB"/>
        </w:rPr>
        <w:t>12.</w:t>
      </w:r>
      <w:r w:rsidRPr="00B93318">
        <w:rPr>
          <w:rFonts w:ascii="仿宋" w:eastAsia="仿宋" w:hAnsi="仿宋" w:cs="宋体"/>
          <w:color w:val="000000"/>
          <w:kern w:val="0"/>
          <w:sz w:val="32"/>
          <w:szCs w:val="32"/>
        </w:rPr>
        <w:t>是否按审计意见调整或重新编制年度会计报表。</w:t>
      </w:r>
    </w:p>
    <w:p w:rsidR="00B93318" w:rsidRDefault="00420E73" w:rsidP="00156262">
      <w:pPr>
        <w:spacing w:line="600" w:lineRule="exact"/>
        <w:ind w:firstLineChars="150" w:firstLine="482"/>
        <w:jc w:val="left"/>
        <w:rPr>
          <w:rFonts w:ascii="仿宋" w:eastAsia="仿宋" w:hAnsi="仿宋" w:cs="宋体"/>
          <w:color w:val="000000"/>
          <w:kern w:val="0"/>
          <w:sz w:val="32"/>
          <w:szCs w:val="32"/>
        </w:rPr>
      </w:pPr>
      <w:r w:rsidRPr="00156262">
        <w:rPr>
          <w:rFonts w:ascii="仿宋_GB2312" w:eastAsia="仿宋_GB2312" w:hAnsi="宋体" w:cs="宋体" w:hint="eastAsia"/>
          <w:b/>
          <w:color w:val="000000"/>
          <w:kern w:val="0"/>
          <w:sz w:val="32"/>
          <w:szCs w:val="32"/>
        </w:rPr>
        <w:t xml:space="preserve">第九条 </w:t>
      </w:r>
      <w:r w:rsidR="002D5880" w:rsidRPr="002D5880">
        <w:rPr>
          <w:rFonts w:ascii="仿宋" w:eastAsia="仿宋" w:hAnsi="仿宋" w:cs="宋体" w:hint="eastAsia"/>
          <w:color w:val="000000"/>
          <w:kern w:val="0"/>
          <w:sz w:val="32"/>
          <w:szCs w:val="32"/>
        </w:rPr>
        <w:t>温州市财政局</w:t>
      </w:r>
      <w:r w:rsidRPr="00156262">
        <w:rPr>
          <w:rFonts w:ascii="仿宋_GB2312" w:eastAsia="仿宋_GB2312" w:hAnsi="宋体" w:cs="宋体" w:hint="eastAsia"/>
          <w:color w:val="000000"/>
          <w:kern w:val="0"/>
          <w:sz w:val="32"/>
          <w:szCs w:val="32"/>
        </w:rPr>
        <w:t>实施</w:t>
      </w:r>
      <w:r w:rsidR="0086487C" w:rsidRPr="00C0512A">
        <w:rPr>
          <w:rFonts w:ascii="仿宋" w:eastAsia="仿宋" w:hAnsi="仿宋" w:cs="宋体" w:hint="eastAsia"/>
          <w:color w:val="333333"/>
          <w:kern w:val="0"/>
          <w:sz w:val="32"/>
          <w:szCs w:val="32"/>
        </w:rPr>
        <w:t>会计信息质量</w:t>
      </w:r>
      <w:r w:rsidRPr="00156262">
        <w:rPr>
          <w:rFonts w:ascii="仿宋_GB2312" w:eastAsia="仿宋_GB2312" w:hAnsi="宋体" w:cs="宋体" w:hint="eastAsia"/>
          <w:color w:val="000000"/>
          <w:kern w:val="0"/>
          <w:sz w:val="32"/>
          <w:szCs w:val="32"/>
        </w:rPr>
        <w:t>监督检查，</w:t>
      </w:r>
      <w:r w:rsidRPr="00420E73">
        <w:rPr>
          <w:rFonts w:ascii="仿宋" w:eastAsia="仿宋" w:hAnsi="仿宋" w:cs="宋体" w:hint="eastAsia"/>
          <w:color w:val="000000"/>
          <w:kern w:val="0"/>
          <w:sz w:val="32"/>
          <w:szCs w:val="32"/>
        </w:rPr>
        <w:t>应当执行</w:t>
      </w:r>
      <w:r w:rsidR="00F32544" w:rsidRPr="00F32544">
        <w:rPr>
          <w:rFonts w:ascii="仿宋" w:eastAsia="仿宋" w:hAnsi="仿宋" w:cs="宋体" w:hint="eastAsia"/>
          <w:color w:val="000000"/>
          <w:kern w:val="0"/>
          <w:sz w:val="32"/>
          <w:szCs w:val="32"/>
        </w:rPr>
        <w:t>《浙江省财政检查工作实施办法》（</w:t>
      </w:r>
      <w:proofErr w:type="gramStart"/>
      <w:r w:rsidR="00F32544" w:rsidRPr="00F32544">
        <w:rPr>
          <w:rFonts w:ascii="仿宋" w:eastAsia="仿宋" w:hAnsi="仿宋" w:cs="宋体" w:hint="eastAsia"/>
          <w:color w:val="000000"/>
          <w:kern w:val="0"/>
          <w:sz w:val="32"/>
          <w:szCs w:val="32"/>
        </w:rPr>
        <w:t>浙财监督</w:t>
      </w:r>
      <w:proofErr w:type="gramEnd"/>
      <w:r w:rsidR="00F32544" w:rsidRPr="00F32544">
        <w:rPr>
          <w:rFonts w:ascii="仿宋" w:eastAsia="仿宋" w:hAnsi="仿宋" w:cs="宋体" w:hint="eastAsia"/>
          <w:color w:val="000000"/>
          <w:kern w:val="0"/>
          <w:sz w:val="32"/>
          <w:szCs w:val="32"/>
        </w:rPr>
        <w:t>〔2017〕54号）</w:t>
      </w:r>
      <w:r w:rsidRPr="00420E73">
        <w:rPr>
          <w:rFonts w:ascii="仿宋" w:eastAsia="仿宋" w:hAnsi="仿宋" w:cs="宋体" w:hint="eastAsia"/>
          <w:color w:val="000000"/>
          <w:kern w:val="0"/>
          <w:sz w:val="32"/>
          <w:szCs w:val="32"/>
        </w:rPr>
        <w:t>和本办法规定的工作程序、要求，保证</w:t>
      </w:r>
      <w:r w:rsidR="0086487C" w:rsidRPr="00C0512A">
        <w:rPr>
          <w:rFonts w:ascii="仿宋" w:eastAsia="仿宋" w:hAnsi="仿宋" w:cs="宋体" w:hint="eastAsia"/>
          <w:color w:val="333333"/>
          <w:kern w:val="0"/>
          <w:sz w:val="32"/>
          <w:szCs w:val="32"/>
        </w:rPr>
        <w:t>会计信息质量</w:t>
      </w:r>
      <w:r w:rsidRPr="00420E73">
        <w:rPr>
          <w:rFonts w:ascii="仿宋" w:eastAsia="仿宋" w:hAnsi="仿宋" w:cs="宋体" w:hint="eastAsia"/>
          <w:color w:val="000000"/>
          <w:kern w:val="0"/>
          <w:sz w:val="32"/>
          <w:szCs w:val="32"/>
        </w:rPr>
        <w:t>监督检查的工作质量。</w:t>
      </w:r>
    </w:p>
    <w:p w:rsidR="00156262" w:rsidRPr="00420E73" w:rsidRDefault="00156262" w:rsidP="00156262">
      <w:pPr>
        <w:spacing w:line="600" w:lineRule="exact"/>
        <w:ind w:firstLineChars="150" w:firstLine="480"/>
        <w:jc w:val="left"/>
        <w:rPr>
          <w:rFonts w:ascii="仿宋" w:eastAsia="仿宋" w:hAnsi="仿宋" w:cs="宋体"/>
          <w:color w:val="000000"/>
          <w:kern w:val="0"/>
          <w:sz w:val="32"/>
          <w:szCs w:val="32"/>
        </w:rPr>
      </w:pPr>
    </w:p>
    <w:p w:rsidR="00420E73" w:rsidRDefault="00420E73" w:rsidP="004958D5">
      <w:pPr>
        <w:spacing w:line="600" w:lineRule="exact"/>
        <w:jc w:val="center"/>
        <w:rPr>
          <w:rFonts w:ascii="黑体" w:eastAsia="黑体" w:hAnsi="宋体" w:cs="宋体"/>
          <w:color w:val="000000"/>
          <w:kern w:val="0"/>
          <w:sz w:val="32"/>
          <w:szCs w:val="32"/>
        </w:rPr>
      </w:pPr>
      <w:r w:rsidRPr="00420E73">
        <w:rPr>
          <w:rFonts w:ascii="黑体" w:eastAsia="黑体" w:hAnsi="宋体" w:cs="宋体" w:hint="eastAsia"/>
          <w:color w:val="000000"/>
          <w:kern w:val="0"/>
          <w:sz w:val="32"/>
          <w:szCs w:val="32"/>
        </w:rPr>
        <w:t>第三章  处理处罚</w:t>
      </w:r>
    </w:p>
    <w:p w:rsidR="00156262" w:rsidRPr="00420E73" w:rsidRDefault="00156262" w:rsidP="004958D5">
      <w:pPr>
        <w:spacing w:line="600" w:lineRule="exact"/>
        <w:jc w:val="center"/>
        <w:rPr>
          <w:rFonts w:ascii="黑体" w:eastAsia="黑体" w:hAnsi="宋体" w:cs="宋体"/>
          <w:color w:val="000000"/>
          <w:kern w:val="0"/>
          <w:sz w:val="32"/>
          <w:szCs w:val="32"/>
        </w:rPr>
      </w:pPr>
    </w:p>
    <w:p w:rsidR="00420E73" w:rsidRPr="00420E73" w:rsidRDefault="00420E73" w:rsidP="004958D5">
      <w:pPr>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w:t>
      </w:r>
      <w:r w:rsidRPr="00420E73">
        <w:rPr>
          <w:rFonts w:ascii="仿宋_GB2312" w:eastAsia="仿宋_GB2312" w:hAnsi="宋体" w:cs="宋体" w:hint="eastAsia"/>
          <w:b/>
          <w:color w:val="000000"/>
          <w:kern w:val="0"/>
          <w:sz w:val="32"/>
          <w:szCs w:val="32"/>
        </w:rPr>
        <w:t>条</w:t>
      </w:r>
      <w:r w:rsidRPr="00420E73">
        <w:rPr>
          <w:rFonts w:ascii="仿宋_GB2312" w:eastAsia="仿宋_GB2312" w:hAnsi="宋体" w:cs="宋体" w:hint="eastAsia"/>
          <w:color w:val="000000"/>
          <w:kern w:val="0"/>
          <w:sz w:val="32"/>
          <w:szCs w:val="32"/>
        </w:rPr>
        <w:t xml:space="preserve"> </w:t>
      </w:r>
      <w:r w:rsidR="002D5880" w:rsidRPr="002D5880">
        <w:rPr>
          <w:rFonts w:ascii="仿宋_GB2312" w:eastAsia="仿宋_GB2312" w:hAnsi="宋体" w:cs="宋体" w:hint="eastAsia"/>
          <w:color w:val="000000"/>
          <w:kern w:val="0"/>
          <w:sz w:val="32"/>
          <w:szCs w:val="32"/>
        </w:rPr>
        <w:t>温州市财政局</w:t>
      </w:r>
      <w:r w:rsidRPr="00420E73">
        <w:rPr>
          <w:rFonts w:ascii="仿宋_GB2312" w:eastAsia="仿宋_GB2312" w:hAnsi="宋体" w:cs="宋体" w:hint="eastAsia"/>
          <w:color w:val="000000"/>
          <w:kern w:val="0"/>
          <w:sz w:val="32"/>
          <w:szCs w:val="32"/>
        </w:rPr>
        <w:t>对</w:t>
      </w:r>
      <w:r w:rsidR="00156262">
        <w:rPr>
          <w:rFonts w:ascii="仿宋_GB2312" w:eastAsia="仿宋_GB2312" w:hAnsi="宋体" w:cs="宋体" w:hint="eastAsia"/>
          <w:color w:val="000000"/>
          <w:kern w:val="0"/>
          <w:sz w:val="32"/>
          <w:szCs w:val="32"/>
        </w:rPr>
        <w:t>违反</w:t>
      </w:r>
      <w:r>
        <w:rPr>
          <w:rFonts w:ascii="仿宋_GB2312" w:eastAsia="仿宋_GB2312" w:hAnsi="宋体" w:cs="宋体" w:hint="eastAsia"/>
          <w:color w:val="000000"/>
          <w:kern w:val="0"/>
          <w:sz w:val="32"/>
          <w:szCs w:val="32"/>
        </w:rPr>
        <w:t>财务会计</w:t>
      </w:r>
      <w:r w:rsidRPr="00420E73">
        <w:rPr>
          <w:rFonts w:ascii="仿宋_GB2312" w:eastAsia="仿宋_GB2312" w:hAnsi="宋体" w:cs="宋体" w:hint="eastAsia"/>
          <w:color w:val="000000"/>
          <w:kern w:val="0"/>
          <w:sz w:val="32"/>
          <w:szCs w:val="32"/>
        </w:rPr>
        <w:t>管理有关规定的行为，经查实后，应当责令被检查的单位、中介机构及其直接负责的主管人员和其他直接责任人员改正或者限期改正，并依法给予相应处理或处罚。</w:t>
      </w:r>
    </w:p>
    <w:p w:rsidR="00420E73" w:rsidRPr="00420E73" w:rsidRDefault="00420E73" w:rsidP="004958D5">
      <w:pPr>
        <w:spacing w:line="600" w:lineRule="exact"/>
        <w:jc w:val="center"/>
        <w:rPr>
          <w:rFonts w:ascii="仿宋_GB2312" w:eastAsia="仿宋_GB2312" w:hAnsi="宋体" w:cs="宋体"/>
          <w:color w:val="000000"/>
          <w:kern w:val="0"/>
          <w:sz w:val="32"/>
          <w:szCs w:val="32"/>
        </w:rPr>
      </w:pPr>
    </w:p>
    <w:p w:rsidR="00420E73" w:rsidRDefault="00420E73" w:rsidP="004958D5">
      <w:pPr>
        <w:spacing w:line="600" w:lineRule="exact"/>
        <w:jc w:val="center"/>
        <w:rPr>
          <w:rFonts w:ascii="黑体" w:eastAsia="黑体" w:hAnsi="宋体" w:cs="宋体"/>
          <w:color w:val="000000"/>
          <w:kern w:val="0"/>
          <w:sz w:val="32"/>
          <w:szCs w:val="32"/>
        </w:rPr>
      </w:pPr>
      <w:r w:rsidRPr="00420E73">
        <w:rPr>
          <w:rFonts w:ascii="黑体" w:eastAsia="黑体" w:hAnsi="宋体" w:cs="宋体" w:hint="eastAsia"/>
          <w:color w:val="000000"/>
          <w:kern w:val="0"/>
          <w:sz w:val="32"/>
          <w:szCs w:val="32"/>
        </w:rPr>
        <w:t>第四章 附则</w:t>
      </w:r>
    </w:p>
    <w:p w:rsidR="00156262" w:rsidRPr="00420E73" w:rsidRDefault="00156262" w:rsidP="004958D5">
      <w:pPr>
        <w:spacing w:line="600" w:lineRule="exact"/>
        <w:jc w:val="center"/>
        <w:rPr>
          <w:rFonts w:ascii="黑体" w:eastAsia="黑体" w:hAnsi="宋体" w:cs="宋体"/>
          <w:color w:val="000000"/>
          <w:kern w:val="0"/>
          <w:sz w:val="32"/>
          <w:szCs w:val="32"/>
        </w:rPr>
      </w:pPr>
    </w:p>
    <w:p w:rsidR="00420E73" w:rsidRPr="00420E73" w:rsidRDefault="00420E73" w:rsidP="004958D5">
      <w:pPr>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第十一</w:t>
      </w:r>
      <w:r w:rsidRPr="00420E73">
        <w:rPr>
          <w:rFonts w:ascii="仿宋_GB2312" w:eastAsia="仿宋_GB2312" w:hAnsi="宋体" w:cs="宋体" w:hint="eastAsia"/>
          <w:b/>
          <w:color w:val="000000"/>
          <w:kern w:val="0"/>
          <w:sz w:val="32"/>
          <w:szCs w:val="32"/>
        </w:rPr>
        <w:t>条</w:t>
      </w:r>
      <w:r w:rsidRPr="00420E73">
        <w:rPr>
          <w:rFonts w:ascii="仿宋_GB2312" w:eastAsia="仿宋_GB2312" w:hAnsi="宋体" w:cs="宋体" w:hint="eastAsia"/>
          <w:color w:val="000000"/>
          <w:kern w:val="0"/>
          <w:sz w:val="32"/>
          <w:szCs w:val="32"/>
        </w:rPr>
        <w:t xml:space="preserve"> </w:t>
      </w:r>
      <w:r w:rsidR="002D5880" w:rsidRPr="002D5880">
        <w:rPr>
          <w:rFonts w:ascii="仿宋_GB2312" w:eastAsia="仿宋_GB2312" w:hAnsi="宋体" w:cs="宋体" w:hint="eastAsia"/>
          <w:color w:val="000000"/>
          <w:kern w:val="0"/>
          <w:sz w:val="32"/>
          <w:szCs w:val="32"/>
        </w:rPr>
        <w:t>温州市财政局</w:t>
      </w:r>
      <w:r w:rsidRPr="00420E73">
        <w:rPr>
          <w:rFonts w:ascii="仿宋_GB2312" w:eastAsia="仿宋_GB2312" w:hAnsi="宋体" w:cs="宋体" w:hint="eastAsia"/>
          <w:color w:val="000000"/>
          <w:kern w:val="0"/>
          <w:sz w:val="32"/>
          <w:szCs w:val="32"/>
        </w:rPr>
        <w:t>在法定权限内可以将</w:t>
      </w:r>
      <w:r>
        <w:rPr>
          <w:rFonts w:ascii="仿宋_GB2312" w:eastAsia="仿宋_GB2312" w:hAnsi="宋体" w:cs="宋体" w:hint="eastAsia"/>
          <w:color w:val="000000"/>
          <w:kern w:val="0"/>
          <w:sz w:val="32"/>
          <w:szCs w:val="32"/>
        </w:rPr>
        <w:t>会计信息质量</w:t>
      </w:r>
      <w:r w:rsidRPr="00420E73">
        <w:rPr>
          <w:rFonts w:ascii="仿宋_GB2312" w:eastAsia="仿宋_GB2312" w:hAnsi="宋体" w:cs="宋体" w:hint="eastAsia"/>
          <w:color w:val="000000"/>
          <w:kern w:val="0"/>
          <w:sz w:val="32"/>
          <w:szCs w:val="32"/>
        </w:rPr>
        <w:t>检查事项授权下级财政部门实施，也可以将除涉及国家秘密之外</w:t>
      </w:r>
      <w:r w:rsidRPr="00420E73">
        <w:rPr>
          <w:rFonts w:ascii="仿宋_GB2312" w:eastAsia="仿宋_GB2312" w:hAnsi="宋体" w:cs="宋体" w:hint="eastAsia"/>
          <w:color w:val="000000"/>
          <w:kern w:val="0"/>
          <w:sz w:val="32"/>
          <w:szCs w:val="32"/>
        </w:rPr>
        <w:lastRenderedPageBreak/>
        <w:t>的财政检查事项委托会计师事务所等专业机构或聘请专业人士协助检查，并对其检查结果</w:t>
      </w:r>
      <w:r w:rsidR="004D5C74">
        <w:rPr>
          <w:rFonts w:ascii="仿宋_GB2312" w:eastAsia="仿宋_GB2312" w:hAnsi="宋体" w:cs="宋体" w:hint="eastAsia"/>
          <w:color w:val="000000"/>
          <w:kern w:val="0"/>
          <w:sz w:val="32"/>
          <w:szCs w:val="32"/>
        </w:rPr>
        <w:t>、检查行为及其后果</w:t>
      </w:r>
      <w:r w:rsidRPr="00420E73">
        <w:rPr>
          <w:rFonts w:ascii="仿宋_GB2312" w:eastAsia="仿宋_GB2312" w:hAnsi="宋体" w:cs="宋体" w:hint="eastAsia"/>
          <w:color w:val="000000"/>
          <w:kern w:val="0"/>
          <w:sz w:val="32"/>
          <w:szCs w:val="32"/>
        </w:rPr>
        <w:t>负责。</w:t>
      </w:r>
    </w:p>
    <w:p w:rsidR="00420E73" w:rsidRPr="00420E73" w:rsidRDefault="00420E73" w:rsidP="004958D5">
      <w:pPr>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第十二</w:t>
      </w:r>
      <w:r w:rsidRPr="00420E73">
        <w:rPr>
          <w:rFonts w:ascii="仿宋_GB2312" w:eastAsia="仿宋_GB2312" w:hAnsi="宋体" w:cs="宋体" w:hint="eastAsia"/>
          <w:b/>
          <w:color w:val="000000"/>
          <w:kern w:val="0"/>
          <w:sz w:val="32"/>
          <w:szCs w:val="32"/>
        </w:rPr>
        <w:t>条</w:t>
      </w:r>
      <w:r w:rsidRPr="00420E73">
        <w:rPr>
          <w:rFonts w:ascii="仿宋_GB2312" w:eastAsia="仿宋_GB2312" w:hAnsi="宋体" w:cs="宋体" w:hint="eastAsia"/>
          <w:color w:val="000000"/>
          <w:kern w:val="0"/>
          <w:sz w:val="32"/>
          <w:szCs w:val="32"/>
        </w:rPr>
        <w:t xml:space="preserve">  各县（市、区）财政局可以依据本办法，结合当地实际，制定</w:t>
      </w:r>
      <w:r w:rsidR="0086487C" w:rsidRPr="00C0512A">
        <w:rPr>
          <w:rFonts w:ascii="仿宋" w:eastAsia="仿宋" w:hAnsi="仿宋" w:cs="宋体" w:hint="eastAsia"/>
          <w:color w:val="333333"/>
          <w:kern w:val="0"/>
          <w:sz w:val="32"/>
          <w:szCs w:val="32"/>
        </w:rPr>
        <w:t>会计信息质量</w:t>
      </w:r>
      <w:r w:rsidRPr="00420E73">
        <w:rPr>
          <w:rFonts w:ascii="仿宋_GB2312" w:eastAsia="仿宋_GB2312" w:hAnsi="宋体" w:cs="宋体" w:hint="eastAsia"/>
          <w:color w:val="000000"/>
          <w:kern w:val="0"/>
          <w:sz w:val="32"/>
          <w:szCs w:val="32"/>
        </w:rPr>
        <w:t>监督检查办法。</w:t>
      </w:r>
    </w:p>
    <w:p w:rsidR="00420E73" w:rsidRPr="00420E73" w:rsidRDefault="00420E73" w:rsidP="00156262">
      <w:pPr>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第十三</w:t>
      </w:r>
      <w:r w:rsidRPr="00420E73">
        <w:rPr>
          <w:rFonts w:ascii="仿宋_GB2312" w:eastAsia="仿宋_GB2312" w:hAnsi="宋体" w:cs="宋体" w:hint="eastAsia"/>
          <w:b/>
          <w:color w:val="000000"/>
          <w:kern w:val="0"/>
          <w:sz w:val="32"/>
          <w:szCs w:val="32"/>
        </w:rPr>
        <w:t xml:space="preserve">条  </w:t>
      </w:r>
      <w:r w:rsidRPr="00420E73">
        <w:rPr>
          <w:rFonts w:ascii="仿宋_GB2312" w:eastAsia="仿宋_GB2312" w:hAnsi="宋体" w:cs="宋体" w:hint="eastAsia"/>
          <w:color w:val="000000"/>
          <w:kern w:val="0"/>
          <w:sz w:val="32"/>
          <w:szCs w:val="32"/>
        </w:rPr>
        <w:t>本办法自发布之日后30日起施行，具体由温州市财政局负责解释。</w:t>
      </w:r>
    </w:p>
    <w:sectPr w:rsidR="00420E73" w:rsidRPr="00420E73" w:rsidSect="004958D5">
      <w:pgSz w:w="11906" w:h="16838"/>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14" w:rsidRDefault="00EC5914" w:rsidP="00B93318">
      <w:r>
        <w:separator/>
      </w:r>
    </w:p>
  </w:endnote>
  <w:endnote w:type="continuationSeparator" w:id="0">
    <w:p w:rsidR="00EC5914" w:rsidRDefault="00EC5914" w:rsidP="00B9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14" w:rsidRDefault="00EC5914" w:rsidP="00B93318">
      <w:r>
        <w:separator/>
      </w:r>
    </w:p>
  </w:footnote>
  <w:footnote w:type="continuationSeparator" w:id="0">
    <w:p w:rsidR="00EC5914" w:rsidRDefault="00EC5914" w:rsidP="00B9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22F1"/>
    <w:multiLevelType w:val="hybridMultilevel"/>
    <w:tmpl w:val="5F5CA22E"/>
    <w:lvl w:ilvl="0" w:tplc="2D547C9E">
      <w:start w:val="1"/>
      <w:numFmt w:val="decimalFullWidth"/>
      <w:lvlText w:val="%1."/>
      <w:lvlJc w:val="left"/>
      <w:pPr>
        <w:ind w:left="1030" w:hanging="3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D576AE"/>
    <w:multiLevelType w:val="hybridMultilevel"/>
    <w:tmpl w:val="3FB8E856"/>
    <w:lvl w:ilvl="0" w:tplc="959854C4">
      <w:start w:val="1"/>
      <w:numFmt w:val="decimalFullWidth"/>
      <w:lvlText w:val="%1."/>
      <w:lvlJc w:val="left"/>
      <w:pPr>
        <w:ind w:left="1135" w:hanging="495"/>
      </w:pPr>
      <w:rPr>
        <w:rFonts w:ascii="仿宋" w:eastAsia="仿宋" w:hAnsi="仿宋" w:cs="宋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AD"/>
    <w:rsid w:val="000214FC"/>
    <w:rsid w:val="00057AC9"/>
    <w:rsid w:val="000F7DB4"/>
    <w:rsid w:val="00156262"/>
    <w:rsid w:val="00260860"/>
    <w:rsid w:val="002D5880"/>
    <w:rsid w:val="0034545E"/>
    <w:rsid w:val="0034664A"/>
    <w:rsid w:val="00420E73"/>
    <w:rsid w:val="004958D5"/>
    <w:rsid w:val="004D5C74"/>
    <w:rsid w:val="00506B60"/>
    <w:rsid w:val="00562A4D"/>
    <w:rsid w:val="005C2EB6"/>
    <w:rsid w:val="006A30AC"/>
    <w:rsid w:val="006C780D"/>
    <w:rsid w:val="006D2BC7"/>
    <w:rsid w:val="007030EF"/>
    <w:rsid w:val="007F00AD"/>
    <w:rsid w:val="0086487C"/>
    <w:rsid w:val="008D4176"/>
    <w:rsid w:val="009D186E"/>
    <w:rsid w:val="00A81C5D"/>
    <w:rsid w:val="00A868DD"/>
    <w:rsid w:val="00AA2EC7"/>
    <w:rsid w:val="00B17E9A"/>
    <w:rsid w:val="00B93318"/>
    <w:rsid w:val="00BD65F4"/>
    <w:rsid w:val="00CF354D"/>
    <w:rsid w:val="00DE0D5E"/>
    <w:rsid w:val="00E517C0"/>
    <w:rsid w:val="00EC5914"/>
    <w:rsid w:val="00EC75CA"/>
    <w:rsid w:val="00ED3FEF"/>
    <w:rsid w:val="00F32544"/>
    <w:rsid w:val="00F5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318"/>
    <w:rPr>
      <w:sz w:val="18"/>
      <w:szCs w:val="18"/>
    </w:rPr>
  </w:style>
  <w:style w:type="paragraph" w:styleId="a4">
    <w:name w:val="footer"/>
    <w:basedOn w:val="a"/>
    <w:link w:val="Char0"/>
    <w:uiPriority w:val="99"/>
    <w:unhideWhenUsed/>
    <w:rsid w:val="00B93318"/>
    <w:pPr>
      <w:tabs>
        <w:tab w:val="center" w:pos="4153"/>
        <w:tab w:val="right" w:pos="8306"/>
      </w:tabs>
      <w:snapToGrid w:val="0"/>
      <w:jc w:val="left"/>
    </w:pPr>
    <w:rPr>
      <w:sz w:val="18"/>
      <w:szCs w:val="18"/>
    </w:rPr>
  </w:style>
  <w:style w:type="character" w:customStyle="1" w:styleId="Char0">
    <w:name w:val="页脚 Char"/>
    <w:basedOn w:val="a0"/>
    <w:link w:val="a4"/>
    <w:uiPriority w:val="99"/>
    <w:rsid w:val="00B93318"/>
    <w:rPr>
      <w:sz w:val="18"/>
      <w:szCs w:val="18"/>
    </w:rPr>
  </w:style>
  <w:style w:type="paragraph" w:styleId="a5">
    <w:name w:val="List Paragraph"/>
    <w:basedOn w:val="a"/>
    <w:uiPriority w:val="34"/>
    <w:qFormat/>
    <w:rsid w:val="00EC75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318"/>
    <w:rPr>
      <w:sz w:val="18"/>
      <w:szCs w:val="18"/>
    </w:rPr>
  </w:style>
  <w:style w:type="paragraph" w:styleId="a4">
    <w:name w:val="footer"/>
    <w:basedOn w:val="a"/>
    <w:link w:val="Char0"/>
    <w:uiPriority w:val="99"/>
    <w:unhideWhenUsed/>
    <w:rsid w:val="00B93318"/>
    <w:pPr>
      <w:tabs>
        <w:tab w:val="center" w:pos="4153"/>
        <w:tab w:val="right" w:pos="8306"/>
      </w:tabs>
      <w:snapToGrid w:val="0"/>
      <w:jc w:val="left"/>
    </w:pPr>
    <w:rPr>
      <w:sz w:val="18"/>
      <w:szCs w:val="18"/>
    </w:rPr>
  </w:style>
  <w:style w:type="character" w:customStyle="1" w:styleId="Char0">
    <w:name w:val="页脚 Char"/>
    <w:basedOn w:val="a0"/>
    <w:link w:val="a4"/>
    <w:uiPriority w:val="99"/>
    <w:rsid w:val="00B93318"/>
    <w:rPr>
      <w:sz w:val="18"/>
      <w:szCs w:val="18"/>
    </w:rPr>
  </w:style>
  <w:style w:type="paragraph" w:styleId="a5">
    <w:name w:val="List Paragraph"/>
    <w:basedOn w:val="a"/>
    <w:uiPriority w:val="34"/>
    <w:qFormat/>
    <w:rsid w:val="00EC75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29</cp:revision>
  <dcterms:created xsi:type="dcterms:W3CDTF">2020-04-24T08:17:00Z</dcterms:created>
  <dcterms:modified xsi:type="dcterms:W3CDTF">2020-05-21T03:22:00Z</dcterms:modified>
</cp:coreProperties>
</file>